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269DC413" w:rsidR="006E6CFB" w:rsidRDefault="00BF1431" w:rsidP="00BF1431">
      <w:pPr>
        <w:pStyle w:val="Title"/>
      </w:pPr>
      <w:r>
        <w:t>Supporting documentation to “</w:t>
      </w:r>
      <w:r w:rsidRPr="00BF1431">
        <w:t>LiDAR-derived canopy height model and digital terrain model of Sabah Biodiversity Experiment, Malaysia, 2020</w:t>
      </w:r>
      <w:r>
        <w:t>”</w:t>
      </w:r>
    </w:p>
    <w:p w14:paraId="38A13555" w14:textId="6E614E85" w:rsidR="00BF1431" w:rsidRDefault="00BF1431" w:rsidP="00BF1431">
      <w:pPr>
        <w:rPr>
          <w:rStyle w:val="Heading2Char"/>
          <w:sz w:val="36"/>
          <w:szCs w:val="36"/>
        </w:rPr>
      </w:pPr>
      <w:bookmarkStart w:id="0" w:name="_Toc167878270"/>
      <w:r w:rsidRPr="00BF1431">
        <w:t>This dataset contains raster layers at 1-m resolution representing the canopy height model (CHM) and digital terrain model (DTM) of the Sabah Biodiversity Experiment (SBE), Sabah, Malaysia. CHM and DTM were created from airborne LiDAR point cloud data collected at SBE in 2020. The data were collected to assess the effectiveness of different restoration interventions for speeding up the recovery of logged tropical forests in SE Asia.</w:t>
      </w:r>
    </w:p>
    <w:p w14:paraId="699D9FEC" w14:textId="0DEF83D5" w:rsidR="00DE7376" w:rsidRPr="001B3490" w:rsidRDefault="66BE0730" w:rsidP="001B3490">
      <w:pPr>
        <w:pStyle w:val="Heading1"/>
        <w:rPr>
          <w:rStyle w:val="Heading2Char"/>
          <w:sz w:val="36"/>
          <w:szCs w:val="36"/>
        </w:rPr>
      </w:pPr>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2B1F37AC" w14:textId="20377EA2" w:rsidR="00957B80" w:rsidRPr="003B247F" w:rsidRDefault="00BF1431" w:rsidP="00BF1431">
      <w:proofErr w:type="spellStart"/>
      <w:r>
        <w:t>GeoTIFF</w:t>
      </w:r>
      <w:proofErr w:type="spellEnd"/>
    </w:p>
    <w:p w14:paraId="32C31B3A" w14:textId="39252457" w:rsidR="00DE7376" w:rsidRPr="001B3490"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299E4401" w14:textId="2D4F11B6" w:rsidR="00BF1431" w:rsidRPr="00BF1431" w:rsidRDefault="00BF1431" w:rsidP="00A24340">
      <w:pPr>
        <w:spacing w:after="120"/>
      </w:pPr>
      <w:r w:rsidRPr="00BF1431">
        <w:t>sbe_chm_2020.tiff</w:t>
      </w:r>
      <w:r>
        <w:t xml:space="preserve"> – Canopy height model in meters above ground level</w:t>
      </w:r>
    </w:p>
    <w:p w14:paraId="3993C90A" w14:textId="09C95578" w:rsidR="00BF1431" w:rsidRPr="00BF1431" w:rsidRDefault="00BF1431" w:rsidP="00BF1431">
      <w:r w:rsidRPr="00BF1431">
        <w:t>sbe_dtm_2020.tiff – Digital terrain model in meters above se</w:t>
      </w:r>
      <w:r>
        <w:t>a level</w:t>
      </w:r>
    </w:p>
    <w:p w14:paraId="7888115D" w14:textId="53955EAB" w:rsidR="00630012" w:rsidRPr="003B247F" w:rsidRDefault="7AA33B70" w:rsidP="001B3490">
      <w:pPr>
        <w:pStyle w:val="Heading1"/>
        <w:rPr>
          <w:b/>
          <w:color w:val="7F7F7F" w:themeColor="text1" w:themeTint="80"/>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r w:rsidR="00630012" w:rsidRPr="003B247F">
        <w:rPr>
          <w:b/>
          <w:color w:val="auto"/>
        </w:rPr>
        <w:t xml:space="preserve"> </w:t>
      </w:r>
    </w:p>
    <w:p w14:paraId="07202A9A" w14:textId="3B1EAE6F" w:rsidR="00BF1431" w:rsidRDefault="00346AFE" w:rsidP="00A24340">
      <w:pPr>
        <w:spacing w:after="120"/>
      </w:pPr>
      <w:bookmarkStart w:id="3" w:name="_Toc167878275"/>
      <w:r>
        <w:rPr>
          <w:lang w:val="en-US"/>
        </w:rPr>
        <w:t xml:space="preserve">Spatial extent: </w:t>
      </w:r>
      <w:r w:rsidR="00BF1431" w:rsidRPr="00BF1431">
        <w:rPr>
          <w:lang w:val="en-US"/>
        </w:rPr>
        <w:t>Sabah Biodiversity Experiment (SBE), Sabah, Malaysi</w:t>
      </w:r>
      <w:r>
        <w:rPr>
          <w:lang w:val="en-US"/>
        </w:rPr>
        <w:t>a</w:t>
      </w:r>
      <w:r>
        <w:rPr>
          <w:lang w:val="en-US"/>
        </w:rPr>
        <w:br/>
        <w:t xml:space="preserve">Bounds: </w:t>
      </w:r>
      <w:r w:rsidRPr="00346AFE">
        <w:t>570250</w:t>
      </w:r>
      <w:r>
        <w:t>m</w:t>
      </w:r>
      <w:r w:rsidRPr="00346AFE">
        <w:t>, 574000</w:t>
      </w:r>
      <w:r>
        <w:t>m</w:t>
      </w:r>
      <w:r w:rsidRPr="00346AFE">
        <w:t>, 560750</w:t>
      </w:r>
      <w:r>
        <w:t>m</w:t>
      </w:r>
      <w:r w:rsidRPr="00346AFE">
        <w:t>, 564250</w:t>
      </w:r>
      <w:r>
        <w:t>m (</w:t>
      </w:r>
      <w:proofErr w:type="spellStart"/>
      <w:r>
        <w:t>xmin</w:t>
      </w:r>
      <w:proofErr w:type="spellEnd"/>
      <w:r>
        <w:t xml:space="preserve">, </w:t>
      </w:r>
      <w:proofErr w:type="spellStart"/>
      <w:r>
        <w:t>xmax</w:t>
      </w:r>
      <w:proofErr w:type="spellEnd"/>
      <w:r>
        <w:t xml:space="preserve">, </w:t>
      </w:r>
      <w:proofErr w:type="spellStart"/>
      <w:r>
        <w:t>ymin</w:t>
      </w:r>
      <w:proofErr w:type="spellEnd"/>
      <w:r>
        <w:t xml:space="preserve">, </w:t>
      </w:r>
      <w:proofErr w:type="spellStart"/>
      <w:r>
        <w:t>ymax</w:t>
      </w:r>
      <w:proofErr w:type="spellEnd"/>
      <w:r>
        <w:t>)</w:t>
      </w:r>
    </w:p>
    <w:p w14:paraId="42BC182A" w14:textId="3D160424" w:rsidR="00346AFE" w:rsidRDefault="00346AFE" w:rsidP="00A24340">
      <w:pPr>
        <w:spacing w:after="120"/>
      </w:pPr>
      <w:r>
        <w:t>Spatial resolution: 1</w:t>
      </w:r>
      <w:r w:rsidR="00011FD7">
        <w:t xml:space="preserve"> meter</w:t>
      </w:r>
    </w:p>
    <w:p w14:paraId="39C63B08" w14:textId="3FC9918D" w:rsidR="00346AFE" w:rsidRPr="00346AFE" w:rsidRDefault="00346AFE" w:rsidP="00BF1431">
      <w:r>
        <w:t xml:space="preserve">Coordinate reference system: </w:t>
      </w:r>
      <w:r w:rsidRPr="00346AFE">
        <w:t>WGS 84 / UTM zone 50N (EPSG:32650)</w:t>
      </w:r>
    </w:p>
    <w:p w14:paraId="3665052B" w14:textId="245DA3A2" w:rsidR="00630012" w:rsidRPr="003B247F" w:rsidRDefault="394820A2" w:rsidP="001B3490">
      <w:pPr>
        <w:pStyle w:val="Heading1"/>
        <w:rPr>
          <w:b/>
          <w:color w:val="auto"/>
        </w:rPr>
      </w:pPr>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p>
    <w:p w14:paraId="717FF495" w14:textId="7E93C930" w:rsidR="00957B80" w:rsidRDefault="00BF1431" w:rsidP="00A24340">
      <w:pPr>
        <w:spacing w:after="120"/>
        <w:rPr>
          <w:lang w:val="en-US"/>
        </w:rPr>
      </w:pPr>
      <w:r>
        <w:t xml:space="preserve">Temporal coverage: </w:t>
      </w:r>
      <w:r w:rsidRPr="00BF1431">
        <w:rPr>
          <w:lang w:val="en-US"/>
        </w:rPr>
        <w:t>March 2020</w:t>
      </w:r>
    </w:p>
    <w:p w14:paraId="55402B50" w14:textId="000994E7" w:rsidR="00BF1431" w:rsidRPr="003B247F" w:rsidRDefault="00BF1431" w:rsidP="00BF1431">
      <w:pPr>
        <w:rPr>
          <w:b/>
        </w:rPr>
      </w:pPr>
      <w:r>
        <w:rPr>
          <w:lang w:val="en-US"/>
        </w:rPr>
        <w:t>Temporal resolution: n/a</w:t>
      </w:r>
    </w:p>
    <w:p w14:paraId="704B130D" w14:textId="5D4FF32D" w:rsidR="7C935410" w:rsidRPr="001B3490" w:rsidRDefault="7C935410" w:rsidP="001B3490">
      <w:pPr>
        <w:pStyle w:val="Heading1"/>
      </w:pPr>
      <w:bookmarkStart w:id="4" w:name="_Toc167878278"/>
      <w:r w:rsidRPr="001B3490">
        <w:lastRenderedPageBreak/>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6C753CA3" w14:textId="393F7269" w:rsidR="003C0962" w:rsidRDefault="003C0962" w:rsidP="00CA338B">
      <w:pPr>
        <w:keepNext/>
        <w:spacing w:after="40"/>
      </w:pPr>
      <w:r>
        <w:t>C</w:t>
      </w:r>
      <w:r w:rsidRPr="00BF1431">
        <w:t xml:space="preserve">anopy height model (CHM) and digital terrain model (DTM) </w:t>
      </w:r>
      <w:r>
        <w:t xml:space="preserve">were </w:t>
      </w:r>
      <w:r w:rsidR="00C22779">
        <w:t>generated using the</w:t>
      </w:r>
      <w:r w:rsidR="00E77E4F">
        <w:t xml:space="preserve"> LiDAR</w:t>
      </w:r>
      <w:r w:rsidR="00C22779">
        <w:t xml:space="preserve"> processing pipeline described in Fischer et al. (2024)</w:t>
      </w:r>
      <w:r w:rsidR="00AF2CE7">
        <w:t xml:space="preserve">. Specifically, </w:t>
      </w:r>
      <w:r w:rsidR="0003626C">
        <w:t>g</w:t>
      </w:r>
      <w:r w:rsidR="0003626C" w:rsidRPr="0003626C">
        <w:t xml:space="preserve">round points were classified using the </w:t>
      </w:r>
      <w:proofErr w:type="spellStart"/>
      <w:r w:rsidR="0003626C" w:rsidRPr="0003626C">
        <w:t>LASground</w:t>
      </w:r>
      <w:proofErr w:type="spellEnd"/>
      <w:r w:rsidR="0003626C" w:rsidRPr="0003626C">
        <w:t xml:space="preserve"> function in </w:t>
      </w:r>
      <w:proofErr w:type="spellStart"/>
      <w:r w:rsidR="0003626C" w:rsidRPr="0003626C">
        <w:t>LAStools</w:t>
      </w:r>
      <w:proofErr w:type="spellEnd"/>
      <w:r w:rsidR="0003626C">
        <w:t xml:space="preserve"> to create the DTM, while </w:t>
      </w:r>
      <w:r w:rsidR="00AF2CE7">
        <w:t>the CHM was generated using a locally adaptive spike-free algorithm.</w:t>
      </w:r>
    </w:p>
    <w:p w14:paraId="6BDC205F" w14:textId="22141B41" w:rsidR="00C75B2F" w:rsidRDefault="6275E4F3" w:rsidP="005C4AD2">
      <w:pPr>
        <w:pStyle w:val="Heading1"/>
        <w:rPr>
          <w:color w:val="7F7F7F" w:themeColor="text1" w:themeTint="80"/>
        </w:rPr>
      </w:pPr>
      <w:bookmarkStart w:id="5" w:name="_Toc167878280"/>
      <w:r w:rsidRPr="001B3490">
        <w:t>Fieldwork and/or laboratory instrumentation</w:t>
      </w:r>
      <w:bookmarkEnd w:id="5"/>
      <w:r w:rsidR="005C4AD2">
        <w:t xml:space="preserve"> </w:t>
      </w:r>
    </w:p>
    <w:p w14:paraId="6F2F2A18" w14:textId="5214ECA7" w:rsidR="005C4AD2" w:rsidRPr="0003626C" w:rsidRDefault="005C4AD2" w:rsidP="00CA338B">
      <w:r w:rsidRPr="0003626C">
        <w:t xml:space="preserve">Airborne </w:t>
      </w:r>
      <w:r w:rsidR="00292520" w:rsidRPr="0003626C">
        <w:t xml:space="preserve">LiDAR data were acquired </w:t>
      </w:r>
      <w:r w:rsidRPr="0003626C">
        <w:t>using a R</w:t>
      </w:r>
      <w:r w:rsidR="00292520" w:rsidRPr="0003626C">
        <w:t>IEGL</w:t>
      </w:r>
      <w:r w:rsidRPr="0003626C">
        <w:t xml:space="preserve"> scanner mounted on a helicopter</w:t>
      </w:r>
      <w:r w:rsidR="00292520" w:rsidRPr="0003626C">
        <w:t xml:space="preserve"> </w:t>
      </w:r>
      <w:r w:rsidRPr="0003626C">
        <w:t xml:space="preserve">flown at 250 m </w:t>
      </w:r>
      <w:r w:rsidR="0003626C" w:rsidRPr="0003626C">
        <w:t>above ground</w:t>
      </w:r>
      <w:r w:rsidRPr="0003626C">
        <w:t>.</w:t>
      </w:r>
    </w:p>
    <w:p w14:paraId="7AE94A56" w14:textId="580218BF" w:rsidR="7F186DAC" w:rsidRPr="00C75B2F" w:rsidRDefault="7F186DAC" w:rsidP="001B3490">
      <w:pPr>
        <w:pStyle w:val="Heading1"/>
        <w:rPr>
          <w:color w:val="767171" w:themeColor="background2" w:themeShade="80"/>
        </w:rPr>
      </w:pPr>
      <w:bookmarkStart w:id="6" w:name="_Toc167878283"/>
      <w:r w:rsidRPr="00190CA3">
        <w:t xml:space="preserve">Quality </w:t>
      </w:r>
      <w:r w:rsidR="00190CA3" w:rsidRPr="00190CA3">
        <w:t>c</w:t>
      </w:r>
      <w:r w:rsidRPr="00190CA3">
        <w:t>ontrol</w:t>
      </w:r>
      <w:bookmarkEnd w:id="6"/>
    </w:p>
    <w:p w14:paraId="56E71BB0" w14:textId="39328801" w:rsidR="00AA2DBD" w:rsidRPr="001B7386" w:rsidRDefault="00AA2DBD" w:rsidP="00CA338B">
      <w:pPr>
        <w:keepNext/>
        <w:spacing w:after="40"/>
      </w:pPr>
      <w:r w:rsidRPr="001B7386">
        <w:t xml:space="preserve">To ensure quality control we </w:t>
      </w:r>
      <w:r w:rsidR="001B7386" w:rsidRPr="001B7386">
        <w:t xml:space="preserve">followed the steps described in Fischer et al. (2024), including (1) removing any areas </w:t>
      </w:r>
      <w:r w:rsidR="00A24340">
        <w:t>affected by interference with low clouds or water bodies on the ground, (2) any areas with &lt;2 LiDAR pulses per m2, (3) any areas where scan angles exceeded 20</w:t>
      </w:r>
      <w:r w:rsidR="00A24340">
        <w:rPr>
          <w:rFonts w:cstheme="minorHAnsi"/>
        </w:rPr>
        <w:t>°</w:t>
      </w:r>
      <w:r w:rsidR="00A24340">
        <w:t>.</w:t>
      </w:r>
    </w:p>
    <w:p w14:paraId="0042ADCA" w14:textId="34568E45" w:rsidR="7F186DAC" w:rsidRPr="00C75B2F" w:rsidRDefault="7F186DAC" w:rsidP="001B3490">
      <w:pPr>
        <w:pStyle w:val="Heading1"/>
        <w:rPr>
          <w:color w:val="A6A6A6" w:themeColor="background1" w:themeShade="A6"/>
        </w:rPr>
      </w:pPr>
      <w:bookmarkStart w:id="7" w:name="_Toc167878285"/>
      <w:r w:rsidRPr="00190CA3">
        <w:t>References</w:t>
      </w:r>
      <w:bookmarkEnd w:id="7"/>
    </w:p>
    <w:p w14:paraId="58D344CD" w14:textId="2FE42C39" w:rsidR="7F186DAC" w:rsidRPr="003B247F" w:rsidRDefault="00AF2CE7" w:rsidP="00AF2CE7">
      <w:pPr>
        <w:rPr>
          <w:color w:val="7F7F7F" w:themeColor="text1" w:themeTint="80"/>
        </w:rPr>
      </w:pPr>
      <w:r>
        <w:t>Fischer et al. (2024)</w:t>
      </w:r>
      <w:r>
        <w:t xml:space="preserve">. </w:t>
      </w:r>
      <w:r w:rsidR="000C538A" w:rsidRPr="000C538A">
        <w:t>Robust characterisation of forest structure from airborne laser scanning</w:t>
      </w:r>
      <w:r w:rsidR="000C538A">
        <w:t xml:space="preserve"> – </w:t>
      </w:r>
      <w:r w:rsidR="000C538A" w:rsidRPr="000C538A">
        <w:t>A systematic assessment and sample workflow for ecologists</w:t>
      </w:r>
      <w:r w:rsidR="000C538A">
        <w:t>. Methods in Ecology and Evolution</w:t>
      </w:r>
      <w:r w:rsidR="002933CE">
        <w:t xml:space="preserve">, 15, </w:t>
      </w:r>
      <w:r w:rsidR="002933CE" w:rsidRPr="002933CE">
        <w:t>1873</w:t>
      </w:r>
      <w:r w:rsidR="002933CE">
        <w:t>–</w:t>
      </w:r>
      <w:r w:rsidR="002933CE" w:rsidRPr="002933CE">
        <w:t>1888</w:t>
      </w:r>
      <w:r w:rsidR="002933CE" w:rsidRPr="002933CE">
        <w:t xml:space="preserve"> </w:t>
      </w:r>
      <w:r w:rsidR="002933CE">
        <w:t>(</w:t>
      </w:r>
      <w:hyperlink r:id="rId11" w:history="1">
        <w:r w:rsidR="002933CE" w:rsidRPr="007D617C">
          <w:rPr>
            <w:rStyle w:val="Hyperlink"/>
          </w:rPr>
          <w:t>https://doi.org/10.1111/2041-210X.14416</w:t>
        </w:r>
      </w:hyperlink>
      <w:r w:rsidR="002933CE">
        <w:t xml:space="preserve">) </w:t>
      </w:r>
    </w:p>
    <w:sectPr w:rsidR="7F186DAC" w:rsidRPr="003B247F" w:rsidSect="005E4D18">
      <w:headerReference w:type="default" r:id="rId12"/>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8114" w14:textId="77777777" w:rsidR="008B43B2" w:rsidRDefault="008B43B2" w:rsidP="006E6CFB">
      <w:pPr>
        <w:spacing w:after="0" w:line="240" w:lineRule="auto"/>
      </w:pPr>
      <w:r>
        <w:separator/>
      </w:r>
    </w:p>
  </w:endnote>
  <w:endnote w:type="continuationSeparator" w:id="0">
    <w:p w14:paraId="57EFA899" w14:textId="77777777" w:rsidR="008B43B2" w:rsidRDefault="008B43B2" w:rsidP="006E6CFB">
      <w:pPr>
        <w:spacing w:after="0" w:line="240" w:lineRule="auto"/>
      </w:pPr>
      <w:r>
        <w:continuationSeparator/>
      </w:r>
    </w:p>
  </w:endnote>
  <w:endnote w:type="continuationNotice" w:id="1">
    <w:p w14:paraId="1A999FBC" w14:textId="77777777" w:rsidR="008B43B2" w:rsidRDefault="008B4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F71DB" w14:textId="77777777" w:rsidR="008B43B2" w:rsidRDefault="008B43B2" w:rsidP="006E6CFB">
      <w:pPr>
        <w:spacing w:after="0" w:line="240" w:lineRule="auto"/>
      </w:pPr>
      <w:r>
        <w:separator/>
      </w:r>
    </w:p>
  </w:footnote>
  <w:footnote w:type="continuationSeparator" w:id="0">
    <w:p w14:paraId="10966D19" w14:textId="77777777" w:rsidR="008B43B2" w:rsidRDefault="008B43B2" w:rsidP="006E6CFB">
      <w:pPr>
        <w:spacing w:after="0" w:line="240" w:lineRule="auto"/>
      </w:pPr>
      <w:r>
        <w:continuationSeparator/>
      </w:r>
    </w:p>
  </w:footnote>
  <w:footnote w:type="continuationNotice" w:id="1">
    <w:p w14:paraId="470CB099" w14:textId="77777777" w:rsidR="008B43B2" w:rsidRDefault="008B4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26C59196" w:rsidR="00BD1524" w:rsidRPr="001B3490" w:rsidRDefault="00BD1524" w:rsidP="001B3490">
    <w:pPr>
      <w:pStyle w:val="Header"/>
      <w:tabs>
        <w:tab w:val="clear" w:pos="4513"/>
        <w:tab w:val="clear" w:pos="9026"/>
        <w:tab w:val="right" w:pos="9356"/>
      </w:tabs>
      <w:rPr>
        <w:sz w:val="18"/>
        <w:szCs w:val="18"/>
      </w:rPr>
    </w:pPr>
    <w:r w:rsidRPr="001B3490">
      <w:rPr>
        <w:sz w:val="18"/>
        <w:szCs w:val="18"/>
      </w:rPr>
      <w:t xml:space="preserve">Supporting </w:t>
    </w:r>
    <w:r w:rsidR="00BF1431">
      <w:rPr>
        <w:sz w:val="18"/>
        <w:szCs w:val="18"/>
      </w:rPr>
      <w:t>documentation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7"/>
  </w:num>
  <w:num w:numId="3" w16cid:durableId="1000501271">
    <w:abstractNumId w:val="16"/>
  </w:num>
  <w:num w:numId="4" w16cid:durableId="1465926052">
    <w:abstractNumId w:val="14"/>
  </w:num>
  <w:num w:numId="5" w16cid:durableId="1164324749">
    <w:abstractNumId w:val="11"/>
  </w:num>
  <w:num w:numId="6" w16cid:durableId="1267078203">
    <w:abstractNumId w:val="8"/>
  </w:num>
  <w:num w:numId="7" w16cid:durableId="1836413933">
    <w:abstractNumId w:val="12"/>
  </w:num>
  <w:num w:numId="8" w16cid:durableId="1934195830">
    <w:abstractNumId w:val="3"/>
  </w:num>
  <w:num w:numId="9" w16cid:durableId="1394086590">
    <w:abstractNumId w:val="7"/>
  </w:num>
  <w:num w:numId="10" w16cid:durableId="811483754">
    <w:abstractNumId w:val="9"/>
  </w:num>
  <w:num w:numId="11" w16cid:durableId="724453486">
    <w:abstractNumId w:val="15"/>
  </w:num>
  <w:num w:numId="12" w16cid:durableId="1073773020">
    <w:abstractNumId w:val="1"/>
  </w:num>
  <w:num w:numId="13" w16cid:durableId="1798135508">
    <w:abstractNumId w:val="13"/>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18"/>
  </w:num>
  <w:num w:numId="19"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1FD7"/>
    <w:rsid w:val="00015EED"/>
    <w:rsid w:val="000164AE"/>
    <w:rsid w:val="00031B53"/>
    <w:rsid w:val="00031BAC"/>
    <w:rsid w:val="0003626C"/>
    <w:rsid w:val="00063A87"/>
    <w:rsid w:val="000722FB"/>
    <w:rsid w:val="00096153"/>
    <w:rsid w:val="000A0954"/>
    <w:rsid w:val="000C538A"/>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386"/>
    <w:rsid w:val="001B76EB"/>
    <w:rsid w:val="001B7C0A"/>
    <w:rsid w:val="001E41C1"/>
    <w:rsid w:val="00203BAD"/>
    <w:rsid w:val="002068B8"/>
    <w:rsid w:val="0020794C"/>
    <w:rsid w:val="002116C9"/>
    <w:rsid w:val="00213E5D"/>
    <w:rsid w:val="00233F5E"/>
    <w:rsid w:val="00235B7E"/>
    <w:rsid w:val="002373EB"/>
    <w:rsid w:val="00253BDE"/>
    <w:rsid w:val="002662D7"/>
    <w:rsid w:val="00271A7D"/>
    <w:rsid w:val="0027333F"/>
    <w:rsid w:val="00275BD8"/>
    <w:rsid w:val="002811FD"/>
    <w:rsid w:val="00285A6E"/>
    <w:rsid w:val="00292520"/>
    <w:rsid w:val="002933CE"/>
    <w:rsid w:val="002964AC"/>
    <w:rsid w:val="002B0554"/>
    <w:rsid w:val="002B0E83"/>
    <w:rsid w:val="002B77DE"/>
    <w:rsid w:val="002E1184"/>
    <w:rsid w:val="002E342C"/>
    <w:rsid w:val="002F17A1"/>
    <w:rsid w:val="002F3AFF"/>
    <w:rsid w:val="00300076"/>
    <w:rsid w:val="00300D69"/>
    <w:rsid w:val="003140C3"/>
    <w:rsid w:val="00316923"/>
    <w:rsid w:val="003241BC"/>
    <w:rsid w:val="0032447F"/>
    <w:rsid w:val="00325C49"/>
    <w:rsid w:val="0033193D"/>
    <w:rsid w:val="00334471"/>
    <w:rsid w:val="00344226"/>
    <w:rsid w:val="00346AFE"/>
    <w:rsid w:val="00350279"/>
    <w:rsid w:val="00362EAB"/>
    <w:rsid w:val="0037067D"/>
    <w:rsid w:val="00375BC5"/>
    <w:rsid w:val="003909E0"/>
    <w:rsid w:val="003A6CDE"/>
    <w:rsid w:val="003A7C59"/>
    <w:rsid w:val="003B06EB"/>
    <w:rsid w:val="003B247F"/>
    <w:rsid w:val="003B3910"/>
    <w:rsid w:val="003B6F1B"/>
    <w:rsid w:val="003C0962"/>
    <w:rsid w:val="003C2C15"/>
    <w:rsid w:val="003E06A5"/>
    <w:rsid w:val="003E63C6"/>
    <w:rsid w:val="00402C80"/>
    <w:rsid w:val="00402E05"/>
    <w:rsid w:val="00412472"/>
    <w:rsid w:val="00416756"/>
    <w:rsid w:val="00430148"/>
    <w:rsid w:val="0043550F"/>
    <w:rsid w:val="00444C9A"/>
    <w:rsid w:val="00446A58"/>
    <w:rsid w:val="00463145"/>
    <w:rsid w:val="004648C7"/>
    <w:rsid w:val="004856AF"/>
    <w:rsid w:val="00485DDD"/>
    <w:rsid w:val="00491590"/>
    <w:rsid w:val="004A16C5"/>
    <w:rsid w:val="004B0D1B"/>
    <w:rsid w:val="004B6FA1"/>
    <w:rsid w:val="004C2AF9"/>
    <w:rsid w:val="004C35F2"/>
    <w:rsid w:val="004C6D98"/>
    <w:rsid w:val="004D6F86"/>
    <w:rsid w:val="004F1F34"/>
    <w:rsid w:val="00506B68"/>
    <w:rsid w:val="00512C6B"/>
    <w:rsid w:val="0051734A"/>
    <w:rsid w:val="00524648"/>
    <w:rsid w:val="005269AD"/>
    <w:rsid w:val="00537CD5"/>
    <w:rsid w:val="00541CB5"/>
    <w:rsid w:val="0055686B"/>
    <w:rsid w:val="00563A72"/>
    <w:rsid w:val="00565AEB"/>
    <w:rsid w:val="00566855"/>
    <w:rsid w:val="00566B7E"/>
    <w:rsid w:val="005725D2"/>
    <w:rsid w:val="00574AC8"/>
    <w:rsid w:val="005835A5"/>
    <w:rsid w:val="0059054F"/>
    <w:rsid w:val="00590618"/>
    <w:rsid w:val="00595F52"/>
    <w:rsid w:val="005A0217"/>
    <w:rsid w:val="005B161E"/>
    <w:rsid w:val="005C4AD2"/>
    <w:rsid w:val="005C4F92"/>
    <w:rsid w:val="005D2159"/>
    <w:rsid w:val="005D4A48"/>
    <w:rsid w:val="005D5DE9"/>
    <w:rsid w:val="005E3B57"/>
    <w:rsid w:val="005E4793"/>
    <w:rsid w:val="005E4D18"/>
    <w:rsid w:val="005E7F63"/>
    <w:rsid w:val="00603118"/>
    <w:rsid w:val="00603593"/>
    <w:rsid w:val="0062571B"/>
    <w:rsid w:val="00630012"/>
    <w:rsid w:val="00640A97"/>
    <w:rsid w:val="00641B06"/>
    <w:rsid w:val="00646FD4"/>
    <w:rsid w:val="00651AD5"/>
    <w:rsid w:val="0065769E"/>
    <w:rsid w:val="00661864"/>
    <w:rsid w:val="00665666"/>
    <w:rsid w:val="0066665B"/>
    <w:rsid w:val="0067448C"/>
    <w:rsid w:val="00674DC6"/>
    <w:rsid w:val="00680DAB"/>
    <w:rsid w:val="00682C00"/>
    <w:rsid w:val="0068381C"/>
    <w:rsid w:val="006845D2"/>
    <w:rsid w:val="0069706D"/>
    <w:rsid w:val="006A36EE"/>
    <w:rsid w:val="006A5308"/>
    <w:rsid w:val="006B35AA"/>
    <w:rsid w:val="006C14C2"/>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3E49"/>
    <w:rsid w:val="007F7E0A"/>
    <w:rsid w:val="00806E88"/>
    <w:rsid w:val="0088257B"/>
    <w:rsid w:val="00894F47"/>
    <w:rsid w:val="00895D91"/>
    <w:rsid w:val="008A0746"/>
    <w:rsid w:val="008B25E3"/>
    <w:rsid w:val="008B43B2"/>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B7861"/>
    <w:rsid w:val="009C2F96"/>
    <w:rsid w:val="009C6425"/>
    <w:rsid w:val="009D4947"/>
    <w:rsid w:val="009D5A7C"/>
    <w:rsid w:val="009E77C9"/>
    <w:rsid w:val="00A0182D"/>
    <w:rsid w:val="00A1180E"/>
    <w:rsid w:val="00A11CAE"/>
    <w:rsid w:val="00A204A3"/>
    <w:rsid w:val="00A2423D"/>
    <w:rsid w:val="00A24340"/>
    <w:rsid w:val="00A377D1"/>
    <w:rsid w:val="00A40FB9"/>
    <w:rsid w:val="00A51EFA"/>
    <w:rsid w:val="00A532C3"/>
    <w:rsid w:val="00A545BF"/>
    <w:rsid w:val="00A63F05"/>
    <w:rsid w:val="00A67493"/>
    <w:rsid w:val="00A72986"/>
    <w:rsid w:val="00A8020E"/>
    <w:rsid w:val="00A94335"/>
    <w:rsid w:val="00A96054"/>
    <w:rsid w:val="00AA2DBD"/>
    <w:rsid w:val="00AB0268"/>
    <w:rsid w:val="00AB50C1"/>
    <w:rsid w:val="00AB5824"/>
    <w:rsid w:val="00AB770F"/>
    <w:rsid w:val="00AD3F1B"/>
    <w:rsid w:val="00AD7115"/>
    <w:rsid w:val="00AE4646"/>
    <w:rsid w:val="00AF1DE5"/>
    <w:rsid w:val="00AF2CE7"/>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BF1431"/>
    <w:rsid w:val="00C1474A"/>
    <w:rsid w:val="00C21E96"/>
    <w:rsid w:val="00C22779"/>
    <w:rsid w:val="00C2691F"/>
    <w:rsid w:val="00C37065"/>
    <w:rsid w:val="00C45430"/>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4DBB"/>
    <w:rsid w:val="00DF7D5F"/>
    <w:rsid w:val="00E01648"/>
    <w:rsid w:val="00E11973"/>
    <w:rsid w:val="00E24DB1"/>
    <w:rsid w:val="00E31519"/>
    <w:rsid w:val="00E328C0"/>
    <w:rsid w:val="00E3455A"/>
    <w:rsid w:val="00E47170"/>
    <w:rsid w:val="00E5033F"/>
    <w:rsid w:val="00E5134A"/>
    <w:rsid w:val="00E6597B"/>
    <w:rsid w:val="00E77E4F"/>
    <w:rsid w:val="00E97A64"/>
    <w:rsid w:val="00EA25C2"/>
    <w:rsid w:val="00EB0324"/>
    <w:rsid w:val="00EB1C11"/>
    <w:rsid w:val="00EB3EF5"/>
    <w:rsid w:val="00EC4827"/>
    <w:rsid w:val="00EC67F3"/>
    <w:rsid w:val="00ED0FED"/>
    <w:rsid w:val="00ED2756"/>
    <w:rsid w:val="00EF50C4"/>
    <w:rsid w:val="00F12982"/>
    <w:rsid w:val="00F1388A"/>
    <w:rsid w:val="00F17AD2"/>
    <w:rsid w:val="00F17CDC"/>
    <w:rsid w:val="00F55B4F"/>
    <w:rsid w:val="00F638BD"/>
    <w:rsid w:val="00F811A9"/>
    <w:rsid w:val="00F8125A"/>
    <w:rsid w:val="00F8126A"/>
    <w:rsid w:val="00F96DA2"/>
    <w:rsid w:val="00F97EB7"/>
    <w:rsid w:val="00FA301A"/>
    <w:rsid w:val="00FB0915"/>
    <w:rsid w:val="00FB1D18"/>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346AF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6AFE"/>
    <w:rPr>
      <w:rFonts w:ascii="Consolas" w:hAnsi="Consola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8390">
      <w:bodyDiv w:val="1"/>
      <w:marLeft w:val="0"/>
      <w:marRight w:val="0"/>
      <w:marTop w:val="0"/>
      <w:marBottom w:val="0"/>
      <w:divBdr>
        <w:top w:val="none" w:sz="0" w:space="0" w:color="auto"/>
        <w:left w:val="none" w:sz="0" w:space="0" w:color="auto"/>
        <w:bottom w:val="none" w:sz="0" w:space="0" w:color="auto"/>
        <w:right w:val="none" w:sz="0" w:space="0" w:color="auto"/>
      </w:divBdr>
    </w:div>
    <w:div w:id="140272260">
      <w:bodyDiv w:val="1"/>
      <w:marLeft w:val="0"/>
      <w:marRight w:val="0"/>
      <w:marTop w:val="0"/>
      <w:marBottom w:val="0"/>
      <w:divBdr>
        <w:top w:val="none" w:sz="0" w:space="0" w:color="auto"/>
        <w:left w:val="none" w:sz="0" w:space="0" w:color="auto"/>
        <w:bottom w:val="none" w:sz="0" w:space="0" w:color="auto"/>
        <w:right w:val="none" w:sz="0" w:space="0" w:color="auto"/>
      </w:divBdr>
    </w:div>
    <w:div w:id="170225909">
      <w:bodyDiv w:val="1"/>
      <w:marLeft w:val="0"/>
      <w:marRight w:val="0"/>
      <w:marTop w:val="0"/>
      <w:marBottom w:val="0"/>
      <w:divBdr>
        <w:top w:val="none" w:sz="0" w:space="0" w:color="auto"/>
        <w:left w:val="none" w:sz="0" w:space="0" w:color="auto"/>
        <w:bottom w:val="none" w:sz="0" w:space="0" w:color="auto"/>
        <w:right w:val="none" w:sz="0" w:space="0" w:color="auto"/>
      </w:divBdr>
    </w:div>
    <w:div w:id="340202031">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491724335">
      <w:bodyDiv w:val="1"/>
      <w:marLeft w:val="0"/>
      <w:marRight w:val="0"/>
      <w:marTop w:val="0"/>
      <w:marBottom w:val="0"/>
      <w:divBdr>
        <w:top w:val="none" w:sz="0" w:space="0" w:color="auto"/>
        <w:left w:val="none" w:sz="0" w:space="0" w:color="auto"/>
        <w:bottom w:val="none" w:sz="0" w:space="0" w:color="auto"/>
        <w:right w:val="none" w:sz="0" w:space="0" w:color="auto"/>
      </w:divBdr>
    </w:div>
    <w:div w:id="581916762">
      <w:bodyDiv w:val="1"/>
      <w:marLeft w:val="0"/>
      <w:marRight w:val="0"/>
      <w:marTop w:val="0"/>
      <w:marBottom w:val="0"/>
      <w:divBdr>
        <w:top w:val="none" w:sz="0" w:space="0" w:color="auto"/>
        <w:left w:val="none" w:sz="0" w:space="0" w:color="auto"/>
        <w:bottom w:val="none" w:sz="0" w:space="0" w:color="auto"/>
        <w:right w:val="none" w:sz="0" w:space="0" w:color="auto"/>
      </w:divBdr>
    </w:div>
    <w:div w:id="600845456">
      <w:bodyDiv w:val="1"/>
      <w:marLeft w:val="0"/>
      <w:marRight w:val="0"/>
      <w:marTop w:val="0"/>
      <w:marBottom w:val="0"/>
      <w:divBdr>
        <w:top w:val="none" w:sz="0" w:space="0" w:color="auto"/>
        <w:left w:val="none" w:sz="0" w:space="0" w:color="auto"/>
        <w:bottom w:val="none" w:sz="0" w:space="0" w:color="auto"/>
        <w:right w:val="none" w:sz="0" w:space="0" w:color="auto"/>
      </w:divBdr>
    </w:div>
    <w:div w:id="723338497">
      <w:bodyDiv w:val="1"/>
      <w:marLeft w:val="0"/>
      <w:marRight w:val="0"/>
      <w:marTop w:val="0"/>
      <w:marBottom w:val="0"/>
      <w:divBdr>
        <w:top w:val="none" w:sz="0" w:space="0" w:color="auto"/>
        <w:left w:val="none" w:sz="0" w:space="0" w:color="auto"/>
        <w:bottom w:val="none" w:sz="0" w:space="0" w:color="auto"/>
        <w:right w:val="none" w:sz="0" w:space="0" w:color="auto"/>
      </w:divBdr>
    </w:div>
    <w:div w:id="1243878993">
      <w:bodyDiv w:val="1"/>
      <w:marLeft w:val="0"/>
      <w:marRight w:val="0"/>
      <w:marTop w:val="0"/>
      <w:marBottom w:val="0"/>
      <w:divBdr>
        <w:top w:val="none" w:sz="0" w:space="0" w:color="auto"/>
        <w:left w:val="none" w:sz="0" w:space="0" w:color="auto"/>
        <w:bottom w:val="none" w:sz="0" w:space="0" w:color="auto"/>
        <w:right w:val="none" w:sz="0" w:space="0" w:color="auto"/>
      </w:divBdr>
    </w:div>
    <w:div w:id="1485706005">
      <w:bodyDiv w:val="1"/>
      <w:marLeft w:val="0"/>
      <w:marRight w:val="0"/>
      <w:marTop w:val="0"/>
      <w:marBottom w:val="0"/>
      <w:divBdr>
        <w:top w:val="none" w:sz="0" w:space="0" w:color="auto"/>
        <w:left w:val="none" w:sz="0" w:space="0" w:color="auto"/>
        <w:bottom w:val="none" w:sz="0" w:space="0" w:color="auto"/>
        <w:right w:val="none" w:sz="0" w:space="0" w:color="auto"/>
      </w:divBdr>
    </w:div>
    <w:div w:id="1512523578">
      <w:bodyDiv w:val="1"/>
      <w:marLeft w:val="0"/>
      <w:marRight w:val="0"/>
      <w:marTop w:val="0"/>
      <w:marBottom w:val="0"/>
      <w:divBdr>
        <w:top w:val="none" w:sz="0" w:space="0" w:color="auto"/>
        <w:left w:val="none" w:sz="0" w:space="0" w:color="auto"/>
        <w:bottom w:val="none" w:sz="0" w:space="0" w:color="auto"/>
        <w:right w:val="none" w:sz="0" w:space="0" w:color="auto"/>
      </w:divBdr>
    </w:div>
    <w:div w:id="199872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11/2041-210X.1441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Tommaso Jucker</cp:lastModifiedBy>
  <cp:revision>68</cp:revision>
  <dcterms:created xsi:type="dcterms:W3CDTF">2024-06-24T20:57:00Z</dcterms:created>
  <dcterms:modified xsi:type="dcterms:W3CDTF">2026-03-23T16:36:00Z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