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16484" w14:textId="77777777" w:rsidR="00B673CA" w:rsidRPr="00B673CA" w:rsidRDefault="00B673CA" w:rsidP="00864B95">
      <w:pPr>
        <w:spacing w:line="240" w:lineRule="auto"/>
        <w:rPr>
          <w:b/>
          <w:bCs/>
        </w:rPr>
      </w:pPr>
      <w:r w:rsidRPr="00B673CA">
        <w:rPr>
          <w:b/>
          <w:bCs/>
        </w:rPr>
        <w:t>Development and calibration data of the B4+ Mini Buoy design</w:t>
      </w:r>
    </w:p>
    <w:p w14:paraId="0559A534" w14:textId="77777777" w:rsidR="00135AC2" w:rsidRPr="00135AC2" w:rsidRDefault="00135AC2" w:rsidP="00864B95">
      <w:pPr>
        <w:spacing w:line="240" w:lineRule="auto"/>
        <w:rPr>
          <w:b/>
          <w:bCs/>
        </w:rPr>
      </w:pPr>
    </w:p>
    <w:p w14:paraId="76A7CF30" w14:textId="4A87B1BD" w:rsidR="00D32DB5" w:rsidRDefault="00D32DB5" w:rsidP="00864B95">
      <w:pPr>
        <w:spacing w:line="240" w:lineRule="auto"/>
        <w:rPr>
          <w:b/>
          <w:bCs/>
        </w:rPr>
      </w:pPr>
      <w:r w:rsidRPr="00135AC2">
        <w:rPr>
          <w:b/>
          <w:bCs/>
        </w:rPr>
        <w:t>Description</w:t>
      </w:r>
    </w:p>
    <w:p w14:paraId="33F06CE4" w14:textId="235F7EAC" w:rsidR="00B673CA" w:rsidRDefault="00331666" w:rsidP="00864B95">
      <w:pPr>
        <w:spacing w:line="240" w:lineRule="auto"/>
      </w:pPr>
      <w:r w:rsidRPr="00331666">
        <w:t>This dataset contains acceleration data for seven 'Mini Buoys' (low-cost open-source bottom-mounted float sensors for measuring inundation duration, current velocity, and wave orbital velocity from acceleration data) and local water levels used in a pilot study to determine the effect of weight and tether length on the sensitivity of the B4+ Mini Buoy to detecting hydrodynamics.</w:t>
      </w:r>
      <w:r w:rsidRPr="00331666">
        <w:br/>
      </w:r>
      <w:r w:rsidRPr="00331666">
        <w:br/>
        <w:t>Additional datasets provided are used for deriving near-bottom wave orbital velocities using two methods: linear wave theory and direct velocity measurements. Both methods were then used to compare calibrations between velocity and acceleration data gathered by low-cost and open-source bottom-mounted floats called 'Mini Buoys'. The dataset contains water velocity data gathered by Acoustic Doppler Velocimeters, and acceleration data gathered from the B4+ Mini Buoy design.</w:t>
      </w:r>
      <w:r w:rsidRPr="00331666">
        <w:br/>
      </w:r>
      <w:r w:rsidRPr="00331666">
        <w:br/>
        <w:t xml:space="preserve">Furthermore, a dataset is provided for Mini Buoy calibration, which uses the drag-tilt principle to infer hydrodynamics from acceleration data. The dataset contains acceleration data gathered from three 'Mini Buoy' designs ('B4', 'B4+', and 'Pendant'), alongside water level, current velocity, and wave orbital velocity measured from a range of </w:t>
      </w:r>
      <w:proofErr w:type="gramStart"/>
      <w:r w:rsidRPr="00331666">
        <w:t>commercially-available</w:t>
      </w:r>
      <w:proofErr w:type="gramEnd"/>
      <w:r w:rsidRPr="00331666">
        <w:t xml:space="preserve"> sensors, in order to build calibration curves for inferring hydrodynamics from acceleration data.</w:t>
      </w:r>
    </w:p>
    <w:p w14:paraId="71B36CED" w14:textId="77777777" w:rsidR="00864B95" w:rsidRDefault="003444CC" w:rsidP="00864B95">
      <w:pPr>
        <w:spacing w:before="240" w:line="240" w:lineRule="auto"/>
      </w:pPr>
      <w:r w:rsidRPr="003444CC">
        <w:t xml:space="preserve">Nine B4+ Mini Buoys, each sampling acceleration values along the y-axis at 1 Hz, were deployed adjacent to a water level (pressure) logger (In-Situ Rugged TROLL 100) on the tidal flat in front of Caerlaverock saltmarsh, Solway Firth, Scotland (54°58'05"N, 3°31'58"W) between the 15th and 24th of September 2020. Prior to deployment and after retrieving them, the loggers were inserted into a bucket of water for 1 minute to determine logger position in the tube. Each logger was fitted with different weights of ballast and different tether lengths. The pressure logger was set to sample at 1-minute intervals. Unfortunately, two loggers were lost during the deployment. Data to build a calibration between wave orbital velocity and acceleration was gathered at Caerlaverock, Scotland (54°58′05′′ N, 3°31′58′′ W) and Black Scar, Wales (51°45′54′′ N, 4°26′12′′ W). Data to build a calibration between hydrodynamics (inundation duration, current velocity, and wave orbital velocity) and acceleration was gathered at </w:t>
      </w:r>
      <w:proofErr w:type="spellStart"/>
      <w:r w:rsidRPr="003444CC">
        <w:t>Percut</w:t>
      </w:r>
      <w:proofErr w:type="spellEnd"/>
      <w:r w:rsidRPr="003444CC">
        <w:t xml:space="preserve"> Sei Tuan, Indonesia (3°43′22′′ N, 98°46′15′′ E), Caerlaverock, Scotland (54°58′05′′ N, 3°31′58′′ W), Black Scar, Wales (51°45′54′′ N, 4°26′12′′ W), and </w:t>
      </w:r>
      <w:proofErr w:type="spellStart"/>
      <w:r w:rsidRPr="003444CC">
        <w:t>Skinflats</w:t>
      </w:r>
      <w:proofErr w:type="spellEnd"/>
      <w:r w:rsidRPr="003444CC">
        <w:t xml:space="preserve">, Scotland (56°03′22′′ N, 3°43′60′′ W) for </w:t>
      </w:r>
      <w:r w:rsidR="00253FD6">
        <w:t xml:space="preserve">the </w:t>
      </w:r>
      <w:r w:rsidRPr="003444CC">
        <w:t>three designs: the 'B4', 'B4+', and 'Pendant'.</w:t>
      </w:r>
      <w:r w:rsidRPr="003444CC">
        <w:br/>
      </w:r>
    </w:p>
    <w:p w14:paraId="7C209E5B" w14:textId="77777777" w:rsidR="00864B95" w:rsidRDefault="00864B95" w:rsidP="00864B95">
      <w:pPr>
        <w:spacing w:before="240" w:line="240" w:lineRule="auto"/>
      </w:pPr>
    </w:p>
    <w:p w14:paraId="5CBE100C" w14:textId="0B66A6FB" w:rsidR="003444CC" w:rsidRDefault="003444CC" w:rsidP="00864B95">
      <w:pPr>
        <w:spacing w:before="240" w:line="240" w:lineRule="auto"/>
      </w:pPr>
      <w:r w:rsidRPr="003444CC">
        <w:br/>
      </w:r>
    </w:p>
    <w:p w14:paraId="0D52FFA5" w14:textId="77777777" w:rsidR="00E85589" w:rsidRPr="00B673CA" w:rsidRDefault="00E85589" w:rsidP="00864B95">
      <w:pPr>
        <w:spacing w:line="240" w:lineRule="auto"/>
      </w:pPr>
    </w:p>
    <w:p w14:paraId="4E01742B" w14:textId="27EBCD42" w:rsidR="00D32DB5" w:rsidRDefault="00D32DB5" w:rsidP="00864B95">
      <w:pPr>
        <w:spacing w:line="240" w:lineRule="auto"/>
        <w:rPr>
          <w:b/>
          <w:bCs/>
        </w:rPr>
      </w:pPr>
      <w:r w:rsidRPr="00135AC2">
        <w:rPr>
          <w:b/>
          <w:bCs/>
        </w:rPr>
        <w:lastRenderedPageBreak/>
        <w:t>File</w:t>
      </w:r>
      <w:r w:rsidR="0082787A">
        <w:rPr>
          <w:b/>
          <w:bCs/>
        </w:rPr>
        <w:t>s</w:t>
      </w:r>
      <w:r w:rsidR="001A0672">
        <w:rPr>
          <w:b/>
          <w:bCs/>
        </w:rPr>
        <w:t xml:space="preserve"> and </w:t>
      </w:r>
      <w:r w:rsidR="00E85589">
        <w:rPr>
          <w:b/>
          <w:bCs/>
        </w:rPr>
        <w:t>class names</w:t>
      </w:r>
    </w:p>
    <w:p w14:paraId="753A9A35" w14:textId="10C922B3" w:rsidR="00960F31" w:rsidRDefault="00960F31" w:rsidP="00864B95">
      <w:pPr>
        <w:spacing w:line="240" w:lineRule="auto"/>
      </w:pPr>
      <w:r>
        <w:t>1. CalibrationS2</w:t>
      </w:r>
    </w:p>
    <w:tbl>
      <w:tblPr>
        <w:tblStyle w:val="TableGrid"/>
        <w:tblW w:w="9067" w:type="dxa"/>
        <w:tblLook w:val="04A0" w:firstRow="1" w:lastRow="0" w:firstColumn="1" w:lastColumn="0" w:noHBand="0" w:noVBand="1"/>
      </w:tblPr>
      <w:tblGrid>
        <w:gridCol w:w="2927"/>
        <w:gridCol w:w="1423"/>
        <w:gridCol w:w="4717"/>
      </w:tblGrid>
      <w:tr w:rsidR="00960F31" w:rsidRPr="00960F31" w14:paraId="13ADE4DD" w14:textId="77777777" w:rsidTr="000D2079">
        <w:tc>
          <w:tcPr>
            <w:tcW w:w="2927" w:type="dxa"/>
            <w:tcBorders>
              <w:top w:val="single" w:sz="4" w:space="0" w:color="auto"/>
              <w:left w:val="single" w:sz="4" w:space="0" w:color="auto"/>
              <w:bottom w:val="single" w:sz="4" w:space="0" w:color="auto"/>
              <w:right w:val="single" w:sz="4" w:space="0" w:color="auto"/>
            </w:tcBorders>
            <w:hideMark/>
          </w:tcPr>
          <w:p w14:paraId="643AE5B4" w14:textId="77777777" w:rsidR="00960F31" w:rsidRPr="00960F31" w:rsidRDefault="00960F31" w:rsidP="00864B95">
            <w:pPr>
              <w:spacing w:after="160"/>
              <w:rPr>
                <w:b/>
                <w:bCs/>
              </w:rPr>
            </w:pPr>
            <w:r w:rsidRPr="00960F31">
              <w:rPr>
                <w:b/>
                <w:bCs/>
              </w:rPr>
              <w:t>File(s)</w:t>
            </w:r>
          </w:p>
        </w:tc>
        <w:tc>
          <w:tcPr>
            <w:tcW w:w="1423" w:type="dxa"/>
            <w:tcBorders>
              <w:top w:val="single" w:sz="4" w:space="0" w:color="auto"/>
              <w:left w:val="single" w:sz="4" w:space="0" w:color="auto"/>
              <w:bottom w:val="single" w:sz="4" w:space="0" w:color="auto"/>
              <w:right w:val="single" w:sz="4" w:space="0" w:color="auto"/>
            </w:tcBorders>
            <w:hideMark/>
          </w:tcPr>
          <w:p w14:paraId="428B0D5F" w14:textId="77777777" w:rsidR="00960F31" w:rsidRPr="00960F31" w:rsidRDefault="00960F31" w:rsidP="00864B95">
            <w:pPr>
              <w:spacing w:after="160"/>
              <w:rPr>
                <w:b/>
                <w:bCs/>
              </w:rPr>
            </w:pPr>
            <w:r w:rsidRPr="00960F31">
              <w:rPr>
                <w:b/>
                <w:bCs/>
              </w:rPr>
              <w:t>Column</w:t>
            </w:r>
          </w:p>
        </w:tc>
        <w:tc>
          <w:tcPr>
            <w:tcW w:w="4717" w:type="dxa"/>
            <w:tcBorders>
              <w:top w:val="single" w:sz="4" w:space="0" w:color="auto"/>
              <w:left w:val="single" w:sz="4" w:space="0" w:color="auto"/>
              <w:bottom w:val="single" w:sz="4" w:space="0" w:color="auto"/>
              <w:right w:val="single" w:sz="4" w:space="0" w:color="auto"/>
            </w:tcBorders>
            <w:hideMark/>
          </w:tcPr>
          <w:p w14:paraId="6B8CCD53" w14:textId="77777777" w:rsidR="00960F31" w:rsidRPr="00960F31" w:rsidRDefault="00960F31" w:rsidP="00864B95">
            <w:pPr>
              <w:spacing w:after="160"/>
              <w:rPr>
                <w:b/>
                <w:bCs/>
              </w:rPr>
            </w:pPr>
            <w:r w:rsidRPr="00960F31">
              <w:rPr>
                <w:b/>
                <w:bCs/>
              </w:rPr>
              <w:t>Description</w:t>
            </w:r>
          </w:p>
        </w:tc>
      </w:tr>
      <w:tr w:rsidR="00960F31" w:rsidRPr="00960F31" w14:paraId="62E9DFF3" w14:textId="77777777" w:rsidTr="000D2079">
        <w:tc>
          <w:tcPr>
            <w:tcW w:w="2927" w:type="dxa"/>
            <w:vMerge w:val="restart"/>
            <w:tcBorders>
              <w:top w:val="single" w:sz="4" w:space="0" w:color="auto"/>
              <w:left w:val="single" w:sz="4" w:space="0" w:color="auto"/>
              <w:bottom w:val="single" w:sz="4" w:space="0" w:color="auto"/>
              <w:right w:val="single" w:sz="4" w:space="0" w:color="auto"/>
            </w:tcBorders>
            <w:hideMark/>
          </w:tcPr>
          <w:p w14:paraId="1131A191" w14:textId="77777777" w:rsidR="00960F31" w:rsidRPr="00960F31" w:rsidRDefault="00960F31" w:rsidP="00864B95">
            <w:pPr>
              <w:spacing w:after="160"/>
            </w:pPr>
            <w:r w:rsidRPr="00960F31">
              <w:t>B4/Inundation/MB09.csv</w:t>
            </w:r>
          </w:p>
          <w:p w14:paraId="381002C1" w14:textId="77777777" w:rsidR="00960F31" w:rsidRPr="00960F31" w:rsidRDefault="00960F31" w:rsidP="00864B95">
            <w:pPr>
              <w:spacing w:after="160"/>
            </w:pPr>
            <w:r w:rsidRPr="00960F31">
              <w:t>B4/Inundation/MB11.csv</w:t>
            </w:r>
          </w:p>
          <w:p w14:paraId="5946801A" w14:textId="77777777" w:rsidR="00960F31" w:rsidRPr="00960F31" w:rsidRDefault="00960F31" w:rsidP="00864B95">
            <w:pPr>
              <w:spacing w:after="160"/>
            </w:pPr>
            <w:r w:rsidRPr="00960F31">
              <w:t>B4/Inundation/MB12.csv</w:t>
            </w:r>
          </w:p>
          <w:p w14:paraId="00AD450F" w14:textId="77777777" w:rsidR="00960F31" w:rsidRPr="00960F31" w:rsidRDefault="00960F31" w:rsidP="00864B95">
            <w:pPr>
              <w:spacing w:after="160"/>
            </w:pPr>
            <w:r w:rsidRPr="00960F31">
              <w:t>B4/Inundation/MB14.csv</w:t>
            </w:r>
          </w:p>
          <w:p w14:paraId="123EFB3D" w14:textId="77777777" w:rsidR="00960F31" w:rsidRPr="00960F31" w:rsidRDefault="00960F31" w:rsidP="00864B95">
            <w:pPr>
              <w:spacing w:after="160"/>
            </w:pPr>
            <w:r w:rsidRPr="00960F31">
              <w:t>B4+/Inundation/MB14.csv</w:t>
            </w:r>
          </w:p>
          <w:p w14:paraId="1538FBC7" w14:textId="77777777" w:rsidR="00960F31" w:rsidRPr="00960F31" w:rsidRDefault="00960F31" w:rsidP="00864B95">
            <w:pPr>
              <w:spacing w:after="160"/>
            </w:pPr>
            <w:r w:rsidRPr="00960F31">
              <w:t>B4+/Inundation/MB15.csv</w:t>
            </w:r>
          </w:p>
          <w:p w14:paraId="461FAB24" w14:textId="77777777" w:rsidR="00960F31" w:rsidRPr="00960F31" w:rsidRDefault="00960F31" w:rsidP="00864B95">
            <w:pPr>
              <w:spacing w:after="160"/>
            </w:pPr>
            <w:r w:rsidRPr="00960F31">
              <w:t>B4+/Inundation/MB16.csv</w:t>
            </w:r>
          </w:p>
          <w:p w14:paraId="47F55BDB" w14:textId="06F85429" w:rsidR="00960F31" w:rsidRPr="00960F31" w:rsidRDefault="00960F31" w:rsidP="00864B95">
            <w:pPr>
              <w:spacing w:after="160"/>
            </w:pPr>
            <w:r w:rsidRPr="00960F31">
              <w:t>Pendant/</w:t>
            </w:r>
            <w:r w:rsidR="00864B95" w:rsidRPr="00960F31">
              <w:t xml:space="preserve"> </w:t>
            </w:r>
            <w:r w:rsidR="00864B95" w:rsidRPr="00960F31">
              <w:t>Inundation/</w:t>
            </w:r>
            <w:r w:rsidRPr="00960F31">
              <w:t>MB03.csv</w:t>
            </w:r>
          </w:p>
          <w:p w14:paraId="2AD1C590" w14:textId="37E1DB9B" w:rsidR="00960F31" w:rsidRPr="00960F31" w:rsidRDefault="00960F31" w:rsidP="00864B95">
            <w:pPr>
              <w:spacing w:after="160"/>
            </w:pPr>
            <w:r w:rsidRPr="00960F31">
              <w:t>Pendant/</w:t>
            </w:r>
            <w:r w:rsidR="00864B95" w:rsidRPr="00960F31">
              <w:t xml:space="preserve"> </w:t>
            </w:r>
            <w:r w:rsidR="00864B95" w:rsidRPr="00960F31">
              <w:t>Inundation/</w:t>
            </w:r>
            <w:r w:rsidRPr="00960F31">
              <w:t>MB04.csv</w:t>
            </w:r>
          </w:p>
          <w:p w14:paraId="4C94F975" w14:textId="5726AF18" w:rsidR="00960F31" w:rsidRPr="00960F31" w:rsidRDefault="00960F31" w:rsidP="00864B95">
            <w:pPr>
              <w:spacing w:after="160"/>
            </w:pPr>
            <w:r w:rsidRPr="00960F31">
              <w:t>Pendant/</w:t>
            </w:r>
            <w:r w:rsidR="00864B95" w:rsidRPr="00960F31">
              <w:t xml:space="preserve"> </w:t>
            </w:r>
            <w:r w:rsidR="00864B95" w:rsidRPr="00960F31">
              <w:t>Inundation/</w:t>
            </w:r>
            <w:r w:rsidRPr="00960F31">
              <w:t>MB19.csv</w:t>
            </w:r>
          </w:p>
        </w:tc>
        <w:tc>
          <w:tcPr>
            <w:tcW w:w="1423" w:type="dxa"/>
            <w:tcBorders>
              <w:top w:val="single" w:sz="4" w:space="0" w:color="auto"/>
              <w:left w:val="single" w:sz="4" w:space="0" w:color="auto"/>
              <w:bottom w:val="single" w:sz="4" w:space="0" w:color="auto"/>
              <w:right w:val="single" w:sz="4" w:space="0" w:color="auto"/>
            </w:tcBorders>
            <w:hideMark/>
          </w:tcPr>
          <w:p w14:paraId="0A32D6AC" w14:textId="77777777" w:rsidR="00960F31" w:rsidRPr="00960F31" w:rsidRDefault="00960F31" w:rsidP="00864B95">
            <w:pPr>
              <w:spacing w:after="160"/>
            </w:pPr>
            <w:r w:rsidRPr="00960F31">
              <w:t>Date</w:t>
            </w:r>
          </w:p>
        </w:tc>
        <w:tc>
          <w:tcPr>
            <w:tcW w:w="4717" w:type="dxa"/>
            <w:tcBorders>
              <w:top w:val="single" w:sz="4" w:space="0" w:color="auto"/>
              <w:left w:val="single" w:sz="4" w:space="0" w:color="auto"/>
              <w:bottom w:val="single" w:sz="4" w:space="0" w:color="auto"/>
              <w:right w:val="single" w:sz="4" w:space="0" w:color="auto"/>
            </w:tcBorders>
            <w:hideMark/>
          </w:tcPr>
          <w:p w14:paraId="5B623DCE" w14:textId="77777777" w:rsidR="00960F31" w:rsidRPr="00960F31" w:rsidRDefault="00960F31" w:rsidP="00864B95">
            <w:pPr>
              <w:spacing w:after="160"/>
            </w:pPr>
            <w:r w:rsidRPr="00960F31">
              <w:t xml:space="preserve">Date and time stamp of each record in the format </w:t>
            </w:r>
            <w:proofErr w:type="spellStart"/>
            <w:r w:rsidRPr="00960F31">
              <w:t>yyyy</w:t>
            </w:r>
            <w:proofErr w:type="spellEnd"/>
            <w:r w:rsidRPr="00960F31">
              <w:t xml:space="preserve">-mm-dd </w:t>
            </w:r>
            <w:proofErr w:type="spellStart"/>
            <w:r w:rsidRPr="00960F31">
              <w:t>hh:</w:t>
            </w:r>
            <w:proofErr w:type="gramStart"/>
            <w:r w:rsidRPr="00960F31">
              <w:t>mm:ss</w:t>
            </w:r>
            <w:proofErr w:type="spellEnd"/>
            <w:r w:rsidRPr="00960F31">
              <w:t>.</w:t>
            </w:r>
            <w:proofErr w:type="gramEnd"/>
          </w:p>
        </w:tc>
      </w:tr>
      <w:tr w:rsidR="00960F31" w:rsidRPr="00960F31" w14:paraId="26BECE73" w14:textId="77777777" w:rsidTr="000D2079">
        <w:tc>
          <w:tcPr>
            <w:tcW w:w="0" w:type="auto"/>
            <w:vMerge/>
            <w:tcBorders>
              <w:top w:val="single" w:sz="4" w:space="0" w:color="auto"/>
              <w:left w:val="single" w:sz="4" w:space="0" w:color="auto"/>
              <w:bottom w:val="single" w:sz="4" w:space="0" w:color="auto"/>
              <w:right w:val="single" w:sz="4" w:space="0" w:color="auto"/>
            </w:tcBorders>
            <w:vAlign w:val="center"/>
            <w:hideMark/>
          </w:tcPr>
          <w:p w14:paraId="41415E7F" w14:textId="77777777" w:rsidR="00960F31" w:rsidRPr="00960F31" w:rsidRDefault="00960F31" w:rsidP="00864B95">
            <w:pPr>
              <w:spacing w:after="160"/>
            </w:pPr>
          </w:p>
        </w:tc>
        <w:tc>
          <w:tcPr>
            <w:tcW w:w="1423" w:type="dxa"/>
            <w:tcBorders>
              <w:top w:val="single" w:sz="4" w:space="0" w:color="auto"/>
              <w:left w:val="single" w:sz="4" w:space="0" w:color="auto"/>
              <w:bottom w:val="single" w:sz="4" w:space="0" w:color="auto"/>
              <w:right w:val="single" w:sz="4" w:space="0" w:color="auto"/>
            </w:tcBorders>
            <w:hideMark/>
          </w:tcPr>
          <w:p w14:paraId="03D2F339" w14:textId="77777777" w:rsidR="00960F31" w:rsidRPr="00960F31" w:rsidRDefault="00960F31" w:rsidP="00864B95">
            <w:pPr>
              <w:spacing w:after="160"/>
            </w:pPr>
            <w:r w:rsidRPr="00960F31">
              <w:t>Acceleration</w:t>
            </w:r>
          </w:p>
        </w:tc>
        <w:tc>
          <w:tcPr>
            <w:tcW w:w="4717" w:type="dxa"/>
            <w:tcBorders>
              <w:top w:val="single" w:sz="4" w:space="0" w:color="auto"/>
              <w:left w:val="single" w:sz="4" w:space="0" w:color="auto"/>
              <w:bottom w:val="single" w:sz="4" w:space="0" w:color="auto"/>
              <w:right w:val="single" w:sz="4" w:space="0" w:color="auto"/>
            </w:tcBorders>
            <w:hideMark/>
          </w:tcPr>
          <w:p w14:paraId="4EC99751" w14:textId="77777777" w:rsidR="00960F31" w:rsidRPr="00960F31" w:rsidRDefault="00960F31" w:rsidP="00864B95">
            <w:pPr>
              <w:spacing w:after="160"/>
            </w:pPr>
            <w:r w:rsidRPr="00960F31">
              <w:t>Gravity-compensated acceleration values. Units in g-force (G).</w:t>
            </w:r>
          </w:p>
        </w:tc>
      </w:tr>
      <w:tr w:rsidR="00960F31" w:rsidRPr="00960F31" w14:paraId="31581057" w14:textId="77777777" w:rsidTr="000D2079">
        <w:tc>
          <w:tcPr>
            <w:tcW w:w="0" w:type="auto"/>
            <w:vMerge/>
            <w:tcBorders>
              <w:top w:val="single" w:sz="4" w:space="0" w:color="auto"/>
              <w:left w:val="single" w:sz="4" w:space="0" w:color="auto"/>
              <w:bottom w:val="single" w:sz="4" w:space="0" w:color="auto"/>
              <w:right w:val="single" w:sz="4" w:space="0" w:color="auto"/>
            </w:tcBorders>
            <w:vAlign w:val="center"/>
            <w:hideMark/>
          </w:tcPr>
          <w:p w14:paraId="0102EB52" w14:textId="77777777" w:rsidR="00960F31" w:rsidRPr="00960F31" w:rsidRDefault="00960F31" w:rsidP="00864B95">
            <w:pPr>
              <w:spacing w:after="160"/>
            </w:pPr>
          </w:p>
        </w:tc>
        <w:tc>
          <w:tcPr>
            <w:tcW w:w="1423" w:type="dxa"/>
            <w:tcBorders>
              <w:top w:val="single" w:sz="4" w:space="0" w:color="auto"/>
              <w:left w:val="single" w:sz="4" w:space="0" w:color="auto"/>
              <w:bottom w:val="single" w:sz="4" w:space="0" w:color="auto"/>
              <w:right w:val="single" w:sz="4" w:space="0" w:color="auto"/>
            </w:tcBorders>
            <w:hideMark/>
          </w:tcPr>
          <w:p w14:paraId="680A5E96" w14:textId="77777777" w:rsidR="00960F31" w:rsidRPr="00960F31" w:rsidRDefault="00960F31" w:rsidP="00864B95">
            <w:pPr>
              <w:spacing w:after="160"/>
            </w:pPr>
            <w:r w:rsidRPr="00960F31">
              <w:t>WaterLevel</w:t>
            </w:r>
          </w:p>
        </w:tc>
        <w:tc>
          <w:tcPr>
            <w:tcW w:w="4717" w:type="dxa"/>
            <w:tcBorders>
              <w:top w:val="single" w:sz="4" w:space="0" w:color="auto"/>
              <w:left w:val="single" w:sz="4" w:space="0" w:color="auto"/>
              <w:bottom w:val="single" w:sz="4" w:space="0" w:color="auto"/>
              <w:right w:val="single" w:sz="4" w:space="0" w:color="auto"/>
            </w:tcBorders>
            <w:hideMark/>
          </w:tcPr>
          <w:p w14:paraId="70DB8A5D" w14:textId="77777777" w:rsidR="00960F31" w:rsidRPr="00960F31" w:rsidRDefault="00960F31" w:rsidP="00864B95">
            <w:pPr>
              <w:spacing w:after="160"/>
            </w:pPr>
            <w:r w:rsidRPr="00960F31">
              <w:t>Water level values above the tidal flat. Units in metres (m).</w:t>
            </w:r>
          </w:p>
        </w:tc>
      </w:tr>
      <w:tr w:rsidR="00960F31" w:rsidRPr="00960F31" w14:paraId="40119769" w14:textId="77777777" w:rsidTr="000D2079">
        <w:tc>
          <w:tcPr>
            <w:tcW w:w="0" w:type="auto"/>
            <w:vMerge/>
            <w:tcBorders>
              <w:top w:val="single" w:sz="4" w:space="0" w:color="auto"/>
              <w:left w:val="single" w:sz="4" w:space="0" w:color="auto"/>
              <w:bottom w:val="single" w:sz="4" w:space="0" w:color="auto"/>
              <w:right w:val="single" w:sz="4" w:space="0" w:color="auto"/>
            </w:tcBorders>
            <w:vAlign w:val="center"/>
            <w:hideMark/>
          </w:tcPr>
          <w:p w14:paraId="1A77AB81" w14:textId="77777777" w:rsidR="00960F31" w:rsidRPr="00960F31" w:rsidRDefault="00960F31" w:rsidP="00864B95">
            <w:pPr>
              <w:spacing w:after="160"/>
            </w:pPr>
          </w:p>
        </w:tc>
        <w:tc>
          <w:tcPr>
            <w:tcW w:w="1423" w:type="dxa"/>
            <w:tcBorders>
              <w:top w:val="single" w:sz="4" w:space="0" w:color="auto"/>
              <w:left w:val="single" w:sz="4" w:space="0" w:color="auto"/>
              <w:bottom w:val="single" w:sz="4" w:space="0" w:color="auto"/>
              <w:right w:val="single" w:sz="4" w:space="0" w:color="auto"/>
            </w:tcBorders>
            <w:hideMark/>
          </w:tcPr>
          <w:p w14:paraId="7BFB3BCB" w14:textId="77777777" w:rsidR="00960F31" w:rsidRPr="00960F31" w:rsidRDefault="00960F31" w:rsidP="00864B95">
            <w:pPr>
              <w:spacing w:after="160"/>
            </w:pPr>
            <w:r w:rsidRPr="00960F31">
              <w:t>Status</w:t>
            </w:r>
          </w:p>
        </w:tc>
        <w:tc>
          <w:tcPr>
            <w:tcW w:w="4717" w:type="dxa"/>
            <w:tcBorders>
              <w:top w:val="single" w:sz="4" w:space="0" w:color="auto"/>
              <w:left w:val="single" w:sz="4" w:space="0" w:color="auto"/>
              <w:bottom w:val="single" w:sz="4" w:space="0" w:color="auto"/>
              <w:right w:val="single" w:sz="4" w:space="0" w:color="auto"/>
            </w:tcBorders>
            <w:hideMark/>
          </w:tcPr>
          <w:p w14:paraId="7031C2F8" w14:textId="77777777" w:rsidR="00960F31" w:rsidRPr="00960F31" w:rsidRDefault="00960F31" w:rsidP="00864B95">
            <w:pPr>
              <w:spacing w:after="160"/>
            </w:pPr>
            <w:r w:rsidRPr="00960F31">
              <w:t>Inundation status of the Mini Buoy classified as either non-inundated (N), partially inundated (P), or fully submerged (F).</w:t>
            </w:r>
          </w:p>
        </w:tc>
      </w:tr>
      <w:tr w:rsidR="00960F31" w:rsidRPr="00960F31" w14:paraId="5879969B" w14:textId="77777777" w:rsidTr="000D2079">
        <w:tc>
          <w:tcPr>
            <w:tcW w:w="2927" w:type="dxa"/>
            <w:vMerge w:val="restart"/>
            <w:tcBorders>
              <w:top w:val="single" w:sz="4" w:space="0" w:color="auto"/>
              <w:left w:val="single" w:sz="4" w:space="0" w:color="auto"/>
              <w:bottom w:val="single" w:sz="4" w:space="0" w:color="auto"/>
              <w:right w:val="single" w:sz="4" w:space="0" w:color="auto"/>
            </w:tcBorders>
            <w:hideMark/>
          </w:tcPr>
          <w:p w14:paraId="7DEA5F99" w14:textId="77777777" w:rsidR="00960F31" w:rsidRPr="00960F31" w:rsidRDefault="00960F31" w:rsidP="00864B95">
            <w:pPr>
              <w:spacing w:after="160"/>
            </w:pPr>
            <w:r w:rsidRPr="00960F31">
              <w:t>B4/Currents/MB01.csv</w:t>
            </w:r>
          </w:p>
          <w:p w14:paraId="23626339" w14:textId="77777777" w:rsidR="00960F31" w:rsidRPr="00960F31" w:rsidRDefault="00960F31" w:rsidP="00864B95">
            <w:pPr>
              <w:spacing w:after="160"/>
            </w:pPr>
            <w:r w:rsidRPr="00960F31">
              <w:t>Pendant/Currents/MB01.csv</w:t>
            </w:r>
          </w:p>
        </w:tc>
        <w:tc>
          <w:tcPr>
            <w:tcW w:w="1423" w:type="dxa"/>
            <w:tcBorders>
              <w:top w:val="single" w:sz="4" w:space="0" w:color="auto"/>
              <w:left w:val="single" w:sz="4" w:space="0" w:color="auto"/>
              <w:bottom w:val="single" w:sz="4" w:space="0" w:color="auto"/>
              <w:right w:val="single" w:sz="4" w:space="0" w:color="auto"/>
            </w:tcBorders>
            <w:hideMark/>
          </w:tcPr>
          <w:p w14:paraId="10855841" w14:textId="77777777" w:rsidR="00960F31" w:rsidRPr="00960F31" w:rsidRDefault="00960F31" w:rsidP="00864B95">
            <w:pPr>
              <w:spacing w:after="160"/>
            </w:pPr>
            <w:r w:rsidRPr="00960F31">
              <w:t>Date</w:t>
            </w:r>
          </w:p>
        </w:tc>
        <w:tc>
          <w:tcPr>
            <w:tcW w:w="4717" w:type="dxa"/>
            <w:tcBorders>
              <w:top w:val="single" w:sz="4" w:space="0" w:color="auto"/>
              <w:left w:val="single" w:sz="4" w:space="0" w:color="auto"/>
              <w:bottom w:val="single" w:sz="4" w:space="0" w:color="auto"/>
              <w:right w:val="single" w:sz="4" w:space="0" w:color="auto"/>
            </w:tcBorders>
            <w:hideMark/>
          </w:tcPr>
          <w:p w14:paraId="66976138" w14:textId="77777777" w:rsidR="00960F31" w:rsidRPr="00960F31" w:rsidRDefault="00960F31" w:rsidP="00864B95">
            <w:pPr>
              <w:spacing w:after="160"/>
            </w:pPr>
            <w:r w:rsidRPr="00960F31">
              <w:t xml:space="preserve">Date and time stamp of each record in the format </w:t>
            </w:r>
            <w:proofErr w:type="spellStart"/>
            <w:r w:rsidRPr="00960F31">
              <w:t>yyyy</w:t>
            </w:r>
            <w:proofErr w:type="spellEnd"/>
            <w:r w:rsidRPr="00960F31">
              <w:t xml:space="preserve">-mm-dd </w:t>
            </w:r>
            <w:proofErr w:type="spellStart"/>
            <w:r w:rsidRPr="00960F31">
              <w:t>hh:</w:t>
            </w:r>
            <w:proofErr w:type="gramStart"/>
            <w:r w:rsidRPr="00960F31">
              <w:t>mm:ss</w:t>
            </w:r>
            <w:proofErr w:type="spellEnd"/>
            <w:r w:rsidRPr="00960F31">
              <w:t>.</w:t>
            </w:r>
            <w:proofErr w:type="gramEnd"/>
          </w:p>
        </w:tc>
      </w:tr>
      <w:tr w:rsidR="00960F31" w:rsidRPr="00960F31" w14:paraId="1B65B246" w14:textId="77777777" w:rsidTr="000D2079">
        <w:tc>
          <w:tcPr>
            <w:tcW w:w="0" w:type="auto"/>
            <w:vMerge/>
            <w:tcBorders>
              <w:top w:val="single" w:sz="4" w:space="0" w:color="auto"/>
              <w:left w:val="single" w:sz="4" w:space="0" w:color="auto"/>
              <w:bottom w:val="single" w:sz="4" w:space="0" w:color="auto"/>
              <w:right w:val="single" w:sz="4" w:space="0" w:color="auto"/>
            </w:tcBorders>
            <w:vAlign w:val="center"/>
            <w:hideMark/>
          </w:tcPr>
          <w:p w14:paraId="4B939C6A" w14:textId="77777777" w:rsidR="00960F31" w:rsidRPr="00960F31" w:rsidRDefault="00960F31" w:rsidP="00864B95">
            <w:pPr>
              <w:spacing w:after="160"/>
            </w:pPr>
          </w:p>
        </w:tc>
        <w:tc>
          <w:tcPr>
            <w:tcW w:w="1423" w:type="dxa"/>
            <w:tcBorders>
              <w:top w:val="single" w:sz="4" w:space="0" w:color="auto"/>
              <w:left w:val="single" w:sz="4" w:space="0" w:color="auto"/>
              <w:bottom w:val="single" w:sz="4" w:space="0" w:color="auto"/>
              <w:right w:val="single" w:sz="4" w:space="0" w:color="auto"/>
            </w:tcBorders>
            <w:hideMark/>
          </w:tcPr>
          <w:p w14:paraId="78E45BC1" w14:textId="77777777" w:rsidR="00960F31" w:rsidRPr="00960F31" w:rsidRDefault="00960F31" w:rsidP="00864B95">
            <w:pPr>
              <w:spacing w:after="160"/>
            </w:pPr>
            <w:r w:rsidRPr="00960F31">
              <w:t>Acceleration</w:t>
            </w:r>
          </w:p>
        </w:tc>
        <w:tc>
          <w:tcPr>
            <w:tcW w:w="4717" w:type="dxa"/>
            <w:tcBorders>
              <w:top w:val="single" w:sz="4" w:space="0" w:color="auto"/>
              <w:left w:val="single" w:sz="4" w:space="0" w:color="auto"/>
              <w:bottom w:val="single" w:sz="4" w:space="0" w:color="auto"/>
              <w:right w:val="single" w:sz="4" w:space="0" w:color="auto"/>
            </w:tcBorders>
            <w:hideMark/>
          </w:tcPr>
          <w:p w14:paraId="6BA105BA" w14:textId="77777777" w:rsidR="00960F31" w:rsidRPr="00960F31" w:rsidRDefault="00960F31" w:rsidP="00864B95">
            <w:pPr>
              <w:spacing w:after="160"/>
            </w:pPr>
            <w:r w:rsidRPr="00960F31">
              <w:t>Gravity-compensated acceleration values. Units in g-force (G).</w:t>
            </w:r>
          </w:p>
        </w:tc>
      </w:tr>
      <w:tr w:rsidR="00960F31" w:rsidRPr="00960F31" w14:paraId="7C166DED" w14:textId="77777777" w:rsidTr="000D2079">
        <w:tc>
          <w:tcPr>
            <w:tcW w:w="0" w:type="auto"/>
            <w:vMerge/>
            <w:tcBorders>
              <w:top w:val="single" w:sz="4" w:space="0" w:color="auto"/>
              <w:left w:val="single" w:sz="4" w:space="0" w:color="auto"/>
              <w:bottom w:val="single" w:sz="4" w:space="0" w:color="auto"/>
              <w:right w:val="single" w:sz="4" w:space="0" w:color="auto"/>
            </w:tcBorders>
            <w:vAlign w:val="center"/>
            <w:hideMark/>
          </w:tcPr>
          <w:p w14:paraId="2774EB17" w14:textId="77777777" w:rsidR="00960F31" w:rsidRPr="00960F31" w:rsidRDefault="00960F31" w:rsidP="00864B95">
            <w:pPr>
              <w:spacing w:after="160"/>
            </w:pPr>
          </w:p>
        </w:tc>
        <w:tc>
          <w:tcPr>
            <w:tcW w:w="1423" w:type="dxa"/>
            <w:tcBorders>
              <w:top w:val="single" w:sz="4" w:space="0" w:color="auto"/>
              <w:left w:val="single" w:sz="4" w:space="0" w:color="auto"/>
              <w:bottom w:val="single" w:sz="4" w:space="0" w:color="auto"/>
              <w:right w:val="single" w:sz="4" w:space="0" w:color="auto"/>
            </w:tcBorders>
            <w:hideMark/>
          </w:tcPr>
          <w:p w14:paraId="4B6BAC05" w14:textId="77777777" w:rsidR="00960F31" w:rsidRPr="00960F31" w:rsidRDefault="00960F31" w:rsidP="00864B95">
            <w:pPr>
              <w:spacing w:after="160"/>
            </w:pPr>
            <w:r w:rsidRPr="00960F31">
              <w:t>Velocity</w:t>
            </w:r>
          </w:p>
        </w:tc>
        <w:tc>
          <w:tcPr>
            <w:tcW w:w="4717" w:type="dxa"/>
            <w:tcBorders>
              <w:top w:val="single" w:sz="4" w:space="0" w:color="auto"/>
              <w:left w:val="single" w:sz="4" w:space="0" w:color="auto"/>
              <w:bottom w:val="single" w:sz="4" w:space="0" w:color="auto"/>
              <w:right w:val="single" w:sz="4" w:space="0" w:color="auto"/>
            </w:tcBorders>
            <w:hideMark/>
          </w:tcPr>
          <w:p w14:paraId="7CB30D69" w14:textId="77777777" w:rsidR="00960F31" w:rsidRPr="00960F31" w:rsidRDefault="00960F31" w:rsidP="00864B95">
            <w:pPr>
              <w:spacing w:after="160"/>
            </w:pPr>
            <w:r w:rsidRPr="00960F31">
              <w:t>Integrated current velocity values. Units in metres per second (m/s).</w:t>
            </w:r>
          </w:p>
        </w:tc>
      </w:tr>
      <w:tr w:rsidR="00960F31" w:rsidRPr="00960F31" w14:paraId="05940BDF" w14:textId="77777777" w:rsidTr="000D2079">
        <w:tc>
          <w:tcPr>
            <w:tcW w:w="2927" w:type="dxa"/>
            <w:vMerge w:val="restart"/>
            <w:tcBorders>
              <w:top w:val="single" w:sz="4" w:space="0" w:color="auto"/>
              <w:left w:val="single" w:sz="4" w:space="0" w:color="auto"/>
              <w:bottom w:val="single" w:sz="4" w:space="0" w:color="auto"/>
              <w:right w:val="single" w:sz="4" w:space="0" w:color="auto"/>
            </w:tcBorders>
            <w:hideMark/>
          </w:tcPr>
          <w:p w14:paraId="038415D0" w14:textId="77777777" w:rsidR="00960F31" w:rsidRPr="00960F31" w:rsidRDefault="00960F31" w:rsidP="00864B95">
            <w:pPr>
              <w:spacing w:after="160"/>
            </w:pPr>
            <w:r w:rsidRPr="00960F31">
              <w:t>B4+/Currents/MB14.csv</w:t>
            </w:r>
          </w:p>
        </w:tc>
        <w:tc>
          <w:tcPr>
            <w:tcW w:w="1423" w:type="dxa"/>
            <w:tcBorders>
              <w:top w:val="single" w:sz="4" w:space="0" w:color="auto"/>
              <w:left w:val="single" w:sz="4" w:space="0" w:color="auto"/>
              <w:bottom w:val="single" w:sz="4" w:space="0" w:color="auto"/>
              <w:right w:val="single" w:sz="4" w:space="0" w:color="auto"/>
            </w:tcBorders>
            <w:hideMark/>
          </w:tcPr>
          <w:p w14:paraId="7D4571A6" w14:textId="77777777" w:rsidR="00960F31" w:rsidRPr="00960F31" w:rsidRDefault="00960F31" w:rsidP="00864B95">
            <w:pPr>
              <w:spacing w:after="160"/>
            </w:pPr>
            <w:r w:rsidRPr="00960F31">
              <w:t>Date</w:t>
            </w:r>
          </w:p>
        </w:tc>
        <w:tc>
          <w:tcPr>
            <w:tcW w:w="4717" w:type="dxa"/>
            <w:tcBorders>
              <w:top w:val="single" w:sz="4" w:space="0" w:color="auto"/>
              <w:left w:val="single" w:sz="4" w:space="0" w:color="auto"/>
              <w:bottom w:val="single" w:sz="4" w:space="0" w:color="auto"/>
              <w:right w:val="single" w:sz="4" w:space="0" w:color="auto"/>
            </w:tcBorders>
            <w:hideMark/>
          </w:tcPr>
          <w:p w14:paraId="6C25EA22" w14:textId="77777777" w:rsidR="00960F31" w:rsidRPr="00960F31" w:rsidRDefault="00960F31" w:rsidP="00864B95">
            <w:pPr>
              <w:spacing w:after="160"/>
            </w:pPr>
            <w:r w:rsidRPr="00960F31">
              <w:t xml:space="preserve">Date and time stamp of each record in the format </w:t>
            </w:r>
            <w:proofErr w:type="spellStart"/>
            <w:r w:rsidRPr="00960F31">
              <w:t>yyyy</w:t>
            </w:r>
            <w:proofErr w:type="spellEnd"/>
            <w:r w:rsidRPr="00960F31">
              <w:t xml:space="preserve">-mm-dd </w:t>
            </w:r>
            <w:proofErr w:type="spellStart"/>
            <w:r w:rsidRPr="00960F31">
              <w:t>hh:</w:t>
            </w:r>
            <w:proofErr w:type="gramStart"/>
            <w:r w:rsidRPr="00960F31">
              <w:t>mm:ss</w:t>
            </w:r>
            <w:proofErr w:type="spellEnd"/>
            <w:r w:rsidRPr="00960F31">
              <w:t>.</w:t>
            </w:r>
            <w:proofErr w:type="gramEnd"/>
          </w:p>
        </w:tc>
      </w:tr>
      <w:tr w:rsidR="00960F31" w:rsidRPr="00960F31" w14:paraId="1DD48A82" w14:textId="77777777" w:rsidTr="000D2079">
        <w:tc>
          <w:tcPr>
            <w:tcW w:w="0" w:type="auto"/>
            <w:vMerge/>
            <w:tcBorders>
              <w:top w:val="single" w:sz="4" w:space="0" w:color="auto"/>
              <w:left w:val="single" w:sz="4" w:space="0" w:color="auto"/>
              <w:bottom w:val="single" w:sz="4" w:space="0" w:color="auto"/>
              <w:right w:val="single" w:sz="4" w:space="0" w:color="auto"/>
            </w:tcBorders>
            <w:vAlign w:val="center"/>
            <w:hideMark/>
          </w:tcPr>
          <w:p w14:paraId="1B9824AF" w14:textId="77777777" w:rsidR="00960F31" w:rsidRPr="00960F31" w:rsidRDefault="00960F31" w:rsidP="00864B95">
            <w:pPr>
              <w:spacing w:after="160"/>
            </w:pPr>
          </w:p>
        </w:tc>
        <w:tc>
          <w:tcPr>
            <w:tcW w:w="1423" w:type="dxa"/>
            <w:tcBorders>
              <w:top w:val="single" w:sz="4" w:space="0" w:color="auto"/>
              <w:left w:val="single" w:sz="4" w:space="0" w:color="auto"/>
              <w:bottom w:val="single" w:sz="4" w:space="0" w:color="auto"/>
              <w:right w:val="single" w:sz="4" w:space="0" w:color="auto"/>
            </w:tcBorders>
            <w:hideMark/>
          </w:tcPr>
          <w:p w14:paraId="36C409AB" w14:textId="77777777" w:rsidR="00960F31" w:rsidRPr="00960F31" w:rsidRDefault="00960F31" w:rsidP="00864B95">
            <w:pPr>
              <w:spacing w:after="160"/>
            </w:pPr>
            <w:r w:rsidRPr="00960F31">
              <w:t>Acceleration</w:t>
            </w:r>
          </w:p>
        </w:tc>
        <w:tc>
          <w:tcPr>
            <w:tcW w:w="4717" w:type="dxa"/>
            <w:tcBorders>
              <w:top w:val="single" w:sz="4" w:space="0" w:color="auto"/>
              <w:left w:val="single" w:sz="4" w:space="0" w:color="auto"/>
              <w:bottom w:val="single" w:sz="4" w:space="0" w:color="auto"/>
              <w:right w:val="single" w:sz="4" w:space="0" w:color="auto"/>
            </w:tcBorders>
            <w:hideMark/>
          </w:tcPr>
          <w:p w14:paraId="19B3B286" w14:textId="77777777" w:rsidR="00960F31" w:rsidRPr="00960F31" w:rsidRDefault="00960F31" w:rsidP="00864B95">
            <w:pPr>
              <w:spacing w:after="160"/>
            </w:pPr>
            <w:r w:rsidRPr="00960F31">
              <w:t>Gravity-compensated acceleration values. Units in g-force (G).</w:t>
            </w:r>
          </w:p>
        </w:tc>
      </w:tr>
      <w:tr w:rsidR="00960F31" w:rsidRPr="00960F31" w14:paraId="77EAC404" w14:textId="77777777" w:rsidTr="000D2079">
        <w:tc>
          <w:tcPr>
            <w:tcW w:w="0" w:type="auto"/>
            <w:vMerge/>
            <w:tcBorders>
              <w:top w:val="single" w:sz="4" w:space="0" w:color="auto"/>
              <w:left w:val="single" w:sz="4" w:space="0" w:color="auto"/>
              <w:bottom w:val="single" w:sz="4" w:space="0" w:color="auto"/>
              <w:right w:val="single" w:sz="4" w:space="0" w:color="auto"/>
            </w:tcBorders>
            <w:vAlign w:val="center"/>
            <w:hideMark/>
          </w:tcPr>
          <w:p w14:paraId="7DD2702B" w14:textId="77777777" w:rsidR="00960F31" w:rsidRPr="00960F31" w:rsidRDefault="00960F31" w:rsidP="00864B95">
            <w:pPr>
              <w:spacing w:after="160"/>
            </w:pPr>
          </w:p>
        </w:tc>
        <w:tc>
          <w:tcPr>
            <w:tcW w:w="1423" w:type="dxa"/>
            <w:tcBorders>
              <w:top w:val="single" w:sz="4" w:space="0" w:color="auto"/>
              <w:left w:val="single" w:sz="4" w:space="0" w:color="auto"/>
              <w:bottom w:val="single" w:sz="4" w:space="0" w:color="auto"/>
              <w:right w:val="single" w:sz="4" w:space="0" w:color="auto"/>
            </w:tcBorders>
            <w:hideMark/>
          </w:tcPr>
          <w:p w14:paraId="0D2624C0" w14:textId="77777777" w:rsidR="00960F31" w:rsidRPr="00960F31" w:rsidRDefault="00960F31" w:rsidP="00864B95">
            <w:pPr>
              <w:spacing w:after="160"/>
            </w:pPr>
            <w:r w:rsidRPr="00960F31">
              <w:t>Velocity</w:t>
            </w:r>
          </w:p>
        </w:tc>
        <w:tc>
          <w:tcPr>
            <w:tcW w:w="4717" w:type="dxa"/>
            <w:tcBorders>
              <w:top w:val="single" w:sz="4" w:space="0" w:color="auto"/>
              <w:left w:val="single" w:sz="4" w:space="0" w:color="auto"/>
              <w:bottom w:val="single" w:sz="4" w:space="0" w:color="auto"/>
              <w:right w:val="single" w:sz="4" w:space="0" w:color="auto"/>
            </w:tcBorders>
            <w:hideMark/>
          </w:tcPr>
          <w:p w14:paraId="0B5C886F" w14:textId="77777777" w:rsidR="00960F31" w:rsidRPr="00960F31" w:rsidRDefault="00960F31" w:rsidP="00864B95">
            <w:pPr>
              <w:spacing w:after="160"/>
            </w:pPr>
            <w:r w:rsidRPr="00960F31">
              <w:t>Integrated current velocity values. Units in metres per second (m/s).</w:t>
            </w:r>
          </w:p>
        </w:tc>
      </w:tr>
      <w:tr w:rsidR="00960F31" w:rsidRPr="00960F31" w14:paraId="65E2FB94" w14:textId="77777777" w:rsidTr="000D2079">
        <w:tc>
          <w:tcPr>
            <w:tcW w:w="0" w:type="auto"/>
            <w:vMerge/>
            <w:tcBorders>
              <w:top w:val="single" w:sz="4" w:space="0" w:color="auto"/>
              <w:left w:val="single" w:sz="4" w:space="0" w:color="auto"/>
              <w:bottom w:val="single" w:sz="4" w:space="0" w:color="auto"/>
              <w:right w:val="single" w:sz="4" w:space="0" w:color="auto"/>
            </w:tcBorders>
            <w:vAlign w:val="center"/>
            <w:hideMark/>
          </w:tcPr>
          <w:p w14:paraId="046EC86A" w14:textId="77777777" w:rsidR="00960F31" w:rsidRPr="00960F31" w:rsidRDefault="00960F31" w:rsidP="00864B95">
            <w:pPr>
              <w:spacing w:after="160"/>
            </w:pPr>
          </w:p>
        </w:tc>
        <w:tc>
          <w:tcPr>
            <w:tcW w:w="1423" w:type="dxa"/>
            <w:tcBorders>
              <w:top w:val="single" w:sz="4" w:space="0" w:color="auto"/>
              <w:left w:val="single" w:sz="4" w:space="0" w:color="auto"/>
              <w:bottom w:val="single" w:sz="4" w:space="0" w:color="auto"/>
              <w:right w:val="single" w:sz="4" w:space="0" w:color="auto"/>
            </w:tcBorders>
            <w:hideMark/>
          </w:tcPr>
          <w:p w14:paraId="290B40D5" w14:textId="77777777" w:rsidR="00960F31" w:rsidRPr="00960F31" w:rsidRDefault="00960F31" w:rsidP="00864B95">
            <w:pPr>
              <w:spacing w:after="160"/>
            </w:pPr>
            <w:r w:rsidRPr="00960F31">
              <w:t>Beam</w:t>
            </w:r>
          </w:p>
        </w:tc>
        <w:tc>
          <w:tcPr>
            <w:tcW w:w="4717" w:type="dxa"/>
            <w:tcBorders>
              <w:top w:val="single" w:sz="4" w:space="0" w:color="auto"/>
              <w:left w:val="single" w:sz="4" w:space="0" w:color="auto"/>
              <w:bottom w:val="single" w:sz="4" w:space="0" w:color="auto"/>
              <w:right w:val="single" w:sz="4" w:space="0" w:color="auto"/>
            </w:tcBorders>
            <w:hideMark/>
          </w:tcPr>
          <w:p w14:paraId="2FC2F94E" w14:textId="77777777" w:rsidR="00960F31" w:rsidRPr="00960F31" w:rsidRDefault="00960F31" w:rsidP="00864B95">
            <w:pPr>
              <w:spacing w:after="160"/>
            </w:pPr>
            <w:r w:rsidRPr="00960F31">
              <w:t xml:space="preserve">Integrated beam correlation. Units as a percentage (%). </w:t>
            </w:r>
          </w:p>
        </w:tc>
      </w:tr>
      <w:tr w:rsidR="00960F31" w:rsidRPr="00960F31" w14:paraId="19495BBB" w14:textId="77777777" w:rsidTr="000D2079">
        <w:tc>
          <w:tcPr>
            <w:tcW w:w="2927" w:type="dxa"/>
            <w:vMerge w:val="restart"/>
            <w:tcBorders>
              <w:top w:val="single" w:sz="4" w:space="0" w:color="auto"/>
              <w:left w:val="single" w:sz="4" w:space="0" w:color="auto"/>
              <w:bottom w:val="single" w:sz="4" w:space="0" w:color="auto"/>
              <w:right w:val="single" w:sz="4" w:space="0" w:color="auto"/>
            </w:tcBorders>
            <w:hideMark/>
          </w:tcPr>
          <w:p w14:paraId="4FDA393A" w14:textId="77777777" w:rsidR="00960F31" w:rsidRPr="00960F31" w:rsidRDefault="00960F31" w:rsidP="00864B95">
            <w:pPr>
              <w:spacing w:after="160"/>
            </w:pPr>
            <w:r w:rsidRPr="00960F31">
              <w:t>B4+/Waves/Waves.csv</w:t>
            </w:r>
          </w:p>
        </w:tc>
        <w:tc>
          <w:tcPr>
            <w:tcW w:w="1423" w:type="dxa"/>
            <w:tcBorders>
              <w:top w:val="single" w:sz="4" w:space="0" w:color="auto"/>
              <w:left w:val="single" w:sz="4" w:space="0" w:color="auto"/>
              <w:bottom w:val="single" w:sz="4" w:space="0" w:color="auto"/>
              <w:right w:val="single" w:sz="4" w:space="0" w:color="auto"/>
            </w:tcBorders>
            <w:hideMark/>
          </w:tcPr>
          <w:p w14:paraId="01D24575" w14:textId="77777777" w:rsidR="00960F31" w:rsidRPr="00960F31" w:rsidRDefault="00960F31" w:rsidP="00864B95">
            <w:pPr>
              <w:spacing w:after="160"/>
            </w:pPr>
            <w:r w:rsidRPr="00960F31">
              <w:t>Code</w:t>
            </w:r>
          </w:p>
        </w:tc>
        <w:tc>
          <w:tcPr>
            <w:tcW w:w="4717" w:type="dxa"/>
            <w:tcBorders>
              <w:top w:val="single" w:sz="4" w:space="0" w:color="auto"/>
              <w:left w:val="single" w:sz="4" w:space="0" w:color="auto"/>
              <w:bottom w:val="single" w:sz="4" w:space="0" w:color="auto"/>
              <w:right w:val="single" w:sz="4" w:space="0" w:color="auto"/>
            </w:tcBorders>
            <w:hideMark/>
          </w:tcPr>
          <w:p w14:paraId="7ABF55BE" w14:textId="77777777" w:rsidR="00960F31" w:rsidRPr="00960F31" w:rsidRDefault="00960F31" w:rsidP="00864B95">
            <w:pPr>
              <w:spacing w:after="160"/>
            </w:pPr>
            <w:r w:rsidRPr="00960F31">
              <w:t>Code denoting the study area as either Black Scar (BS) or Caerlaverock (CA).</w:t>
            </w:r>
          </w:p>
        </w:tc>
      </w:tr>
      <w:tr w:rsidR="00960F31" w:rsidRPr="00960F31" w14:paraId="15D94FC2" w14:textId="77777777" w:rsidTr="000D2079">
        <w:tc>
          <w:tcPr>
            <w:tcW w:w="0" w:type="auto"/>
            <w:vMerge/>
            <w:tcBorders>
              <w:top w:val="single" w:sz="4" w:space="0" w:color="auto"/>
              <w:left w:val="single" w:sz="4" w:space="0" w:color="auto"/>
              <w:bottom w:val="single" w:sz="4" w:space="0" w:color="auto"/>
              <w:right w:val="single" w:sz="4" w:space="0" w:color="auto"/>
            </w:tcBorders>
            <w:vAlign w:val="center"/>
            <w:hideMark/>
          </w:tcPr>
          <w:p w14:paraId="2E50C929" w14:textId="77777777" w:rsidR="00960F31" w:rsidRPr="00960F31" w:rsidRDefault="00960F31" w:rsidP="00864B95">
            <w:pPr>
              <w:spacing w:after="160"/>
            </w:pPr>
          </w:p>
        </w:tc>
        <w:tc>
          <w:tcPr>
            <w:tcW w:w="1423" w:type="dxa"/>
            <w:tcBorders>
              <w:top w:val="single" w:sz="4" w:space="0" w:color="auto"/>
              <w:left w:val="single" w:sz="4" w:space="0" w:color="auto"/>
              <w:bottom w:val="single" w:sz="4" w:space="0" w:color="auto"/>
              <w:right w:val="single" w:sz="4" w:space="0" w:color="auto"/>
            </w:tcBorders>
            <w:hideMark/>
          </w:tcPr>
          <w:p w14:paraId="6C41F485" w14:textId="77777777" w:rsidR="00960F31" w:rsidRPr="00960F31" w:rsidRDefault="00960F31" w:rsidP="00864B95">
            <w:pPr>
              <w:spacing w:after="160"/>
            </w:pPr>
            <w:r w:rsidRPr="00960F31">
              <w:t>Date</w:t>
            </w:r>
          </w:p>
        </w:tc>
        <w:tc>
          <w:tcPr>
            <w:tcW w:w="4717" w:type="dxa"/>
            <w:tcBorders>
              <w:top w:val="single" w:sz="4" w:space="0" w:color="auto"/>
              <w:left w:val="single" w:sz="4" w:space="0" w:color="auto"/>
              <w:bottom w:val="single" w:sz="4" w:space="0" w:color="auto"/>
              <w:right w:val="single" w:sz="4" w:space="0" w:color="auto"/>
            </w:tcBorders>
            <w:hideMark/>
          </w:tcPr>
          <w:p w14:paraId="394E8F39" w14:textId="77777777" w:rsidR="00960F31" w:rsidRPr="00960F31" w:rsidRDefault="00960F31" w:rsidP="00864B95">
            <w:pPr>
              <w:spacing w:after="160"/>
            </w:pPr>
            <w:r w:rsidRPr="00960F31">
              <w:t xml:space="preserve">Date and time stamp of each record in the format </w:t>
            </w:r>
            <w:proofErr w:type="spellStart"/>
            <w:r w:rsidRPr="00960F31">
              <w:t>yyyy</w:t>
            </w:r>
            <w:proofErr w:type="spellEnd"/>
            <w:r w:rsidRPr="00960F31">
              <w:t xml:space="preserve">-mm-dd </w:t>
            </w:r>
            <w:proofErr w:type="spellStart"/>
            <w:r w:rsidRPr="00960F31">
              <w:t>hh:</w:t>
            </w:r>
            <w:proofErr w:type="gramStart"/>
            <w:r w:rsidRPr="00960F31">
              <w:t>mm:ss</w:t>
            </w:r>
            <w:proofErr w:type="spellEnd"/>
            <w:r w:rsidRPr="00960F31">
              <w:t>.</w:t>
            </w:r>
            <w:proofErr w:type="gramEnd"/>
          </w:p>
        </w:tc>
      </w:tr>
      <w:tr w:rsidR="00960F31" w:rsidRPr="00960F31" w14:paraId="0F269D9F" w14:textId="77777777" w:rsidTr="000D2079">
        <w:tc>
          <w:tcPr>
            <w:tcW w:w="0" w:type="auto"/>
            <w:vMerge/>
            <w:tcBorders>
              <w:top w:val="single" w:sz="4" w:space="0" w:color="auto"/>
              <w:left w:val="single" w:sz="4" w:space="0" w:color="auto"/>
              <w:bottom w:val="single" w:sz="4" w:space="0" w:color="auto"/>
              <w:right w:val="single" w:sz="4" w:space="0" w:color="auto"/>
            </w:tcBorders>
            <w:vAlign w:val="center"/>
            <w:hideMark/>
          </w:tcPr>
          <w:p w14:paraId="4CD574FB" w14:textId="77777777" w:rsidR="00960F31" w:rsidRPr="00960F31" w:rsidRDefault="00960F31" w:rsidP="00864B95">
            <w:pPr>
              <w:spacing w:after="160"/>
            </w:pPr>
          </w:p>
        </w:tc>
        <w:tc>
          <w:tcPr>
            <w:tcW w:w="1423" w:type="dxa"/>
            <w:tcBorders>
              <w:top w:val="single" w:sz="4" w:space="0" w:color="auto"/>
              <w:left w:val="single" w:sz="4" w:space="0" w:color="auto"/>
              <w:bottom w:val="single" w:sz="4" w:space="0" w:color="auto"/>
              <w:right w:val="single" w:sz="4" w:space="0" w:color="auto"/>
            </w:tcBorders>
            <w:hideMark/>
          </w:tcPr>
          <w:p w14:paraId="33F5A12B" w14:textId="77777777" w:rsidR="00960F31" w:rsidRPr="00960F31" w:rsidRDefault="00960F31" w:rsidP="00864B95">
            <w:pPr>
              <w:spacing w:after="160"/>
            </w:pPr>
            <w:r w:rsidRPr="00960F31">
              <w:t>Burst</w:t>
            </w:r>
          </w:p>
        </w:tc>
        <w:tc>
          <w:tcPr>
            <w:tcW w:w="4717" w:type="dxa"/>
            <w:tcBorders>
              <w:top w:val="single" w:sz="4" w:space="0" w:color="auto"/>
              <w:left w:val="single" w:sz="4" w:space="0" w:color="auto"/>
              <w:bottom w:val="single" w:sz="4" w:space="0" w:color="auto"/>
              <w:right w:val="single" w:sz="4" w:space="0" w:color="auto"/>
            </w:tcBorders>
            <w:hideMark/>
          </w:tcPr>
          <w:p w14:paraId="7134BC3E" w14:textId="77777777" w:rsidR="00960F31" w:rsidRPr="00960F31" w:rsidRDefault="00960F31" w:rsidP="00864B95">
            <w:pPr>
              <w:spacing w:after="160"/>
            </w:pPr>
            <w:r w:rsidRPr="00960F31">
              <w:t>Burst ID denoting a period of continuous wave orbital velocity sampling.</w:t>
            </w:r>
          </w:p>
        </w:tc>
      </w:tr>
      <w:tr w:rsidR="00960F31" w:rsidRPr="00960F31" w14:paraId="0ED3E8C7" w14:textId="77777777" w:rsidTr="000D2079">
        <w:tc>
          <w:tcPr>
            <w:tcW w:w="0" w:type="auto"/>
            <w:vMerge/>
            <w:tcBorders>
              <w:top w:val="single" w:sz="4" w:space="0" w:color="auto"/>
              <w:left w:val="single" w:sz="4" w:space="0" w:color="auto"/>
              <w:bottom w:val="single" w:sz="4" w:space="0" w:color="auto"/>
              <w:right w:val="single" w:sz="4" w:space="0" w:color="auto"/>
            </w:tcBorders>
            <w:vAlign w:val="center"/>
            <w:hideMark/>
          </w:tcPr>
          <w:p w14:paraId="5779A36B" w14:textId="77777777" w:rsidR="00960F31" w:rsidRPr="00960F31" w:rsidRDefault="00960F31" w:rsidP="00864B95">
            <w:pPr>
              <w:spacing w:after="160"/>
            </w:pPr>
          </w:p>
        </w:tc>
        <w:tc>
          <w:tcPr>
            <w:tcW w:w="1423" w:type="dxa"/>
            <w:tcBorders>
              <w:top w:val="single" w:sz="4" w:space="0" w:color="auto"/>
              <w:left w:val="single" w:sz="4" w:space="0" w:color="auto"/>
              <w:bottom w:val="single" w:sz="4" w:space="0" w:color="auto"/>
              <w:right w:val="single" w:sz="4" w:space="0" w:color="auto"/>
            </w:tcBorders>
            <w:hideMark/>
          </w:tcPr>
          <w:p w14:paraId="707F24B9" w14:textId="77777777" w:rsidR="00960F31" w:rsidRPr="00960F31" w:rsidRDefault="00960F31" w:rsidP="00864B95">
            <w:pPr>
              <w:spacing w:after="160"/>
            </w:pPr>
            <w:r w:rsidRPr="00960F31">
              <w:t>Acceleration</w:t>
            </w:r>
          </w:p>
        </w:tc>
        <w:tc>
          <w:tcPr>
            <w:tcW w:w="4717" w:type="dxa"/>
            <w:tcBorders>
              <w:top w:val="single" w:sz="4" w:space="0" w:color="auto"/>
              <w:left w:val="single" w:sz="4" w:space="0" w:color="auto"/>
              <w:bottom w:val="single" w:sz="4" w:space="0" w:color="auto"/>
              <w:right w:val="single" w:sz="4" w:space="0" w:color="auto"/>
            </w:tcBorders>
            <w:hideMark/>
          </w:tcPr>
          <w:p w14:paraId="58B0B9C7" w14:textId="77777777" w:rsidR="00960F31" w:rsidRPr="00960F31" w:rsidRDefault="00960F31" w:rsidP="00864B95">
            <w:pPr>
              <w:spacing w:after="160"/>
            </w:pPr>
            <w:r w:rsidRPr="00960F31">
              <w:t>Gravity-compensated acceleration values. Units in g-force (G).</w:t>
            </w:r>
          </w:p>
        </w:tc>
      </w:tr>
      <w:tr w:rsidR="00960F31" w:rsidRPr="00960F31" w14:paraId="043C790B" w14:textId="77777777" w:rsidTr="000D2079">
        <w:tc>
          <w:tcPr>
            <w:tcW w:w="0" w:type="auto"/>
            <w:vMerge/>
            <w:tcBorders>
              <w:top w:val="single" w:sz="4" w:space="0" w:color="auto"/>
              <w:left w:val="single" w:sz="4" w:space="0" w:color="auto"/>
              <w:bottom w:val="single" w:sz="4" w:space="0" w:color="auto"/>
              <w:right w:val="single" w:sz="4" w:space="0" w:color="auto"/>
            </w:tcBorders>
            <w:vAlign w:val="center"/>
            <w:hideMark/>
          </w:tcPr>
          <w:p w14:paraId="7295D9D4" w14:textId="77777777" w:rsidR="00960F31" w:rsidRPr="00960F31" w:rsidRDefault="00960F31" w:rsidP="00864B95">
            <w:pPr>
              <w:spacing w:after="160"/>
            </w:pPr>
          </w:p>
        </w:tc>
        <w:tc>
          <w:tcPr>
            <w:tcW w:w="1423" w:type="dxa"/>
            <w:tcBorders>
              <w:top w:val="single" w:sz="4" w:space="0" w:color="auto"/>
              <w:left w:val="single" w:sz="4" w:space="0" w:color="auto"/>
              <w:bottom w:val="single" w:sz="4" w:space="0" w:color="auto"/>
              <w:right w:val="single" w:sz="4" w:space="0" w:color="auto"/>
            </w:tcBorders>
            <w:hideMark/>
          </w:tcPr>
          <w:p w14:paraId="79D29B6A" w14:textId="77777777" w:rsidR="00960F31" w:rsidRPr="00960F31" w:rsidRDefault="00960F31" w:rsidP="00864B95">
            <w:pPr>
              <w:spacing w:after="160"/>
            </w:pPr>
            <w:proofErr w:type="spellStart"/>
            <w:r w:rsidRPr="00960F31">
              <w:t>WaveOrbVel</w:t>
            </w:r>
            <w:proofErr w:type="spellEnd"/>
          </w:p>
        </w:tc>
        <w:tc>
          <w:tcPr>
            <w:tcW w:w="4717" w:type="dxa"/>
            <w:tcBorders>
              <w:top w:val="single" w:sz="4" w:space="0" w:color="auto"/>
              <w:left w:val="single" w:sz="4" w:space="0" w:color="auto"/>
              <w:bottom w:val="single" w:sz="4" w:space="0" w:color="auto"/>
              <w:right w:val="single" w:sz="4" w:space="0" w:color="auto"/>
            </w:tcBorders>
            <w:hideMark/>
          </w:tcPr>
          <w:p w14:paraId="1FA12606" w14:textId="77777777" w:rsidR="00960F31" w:rsidRPr="00960F31" w:rsidRDefault="00960F31" w:rsidP="00864B95">
            <w:pPr>
              <w:spacing w:after="160"/>
            </w:pPr>
            <w:r w:rsidRPr="00960F31">
              <w:t>Integrated peak wave orbital velocity values. Units in metres per second (m/s).</w:t>
            </w:r>
          </w:p>
        </w:tc>
      </w:tr>
      <w:tr w:rsidR="000D2079" w:rsidRPr="00960F31" w14:paraId="6E1CB475" w14:textId="77777777" w:rsidTr="000D2079">
        <w:tc>
          <w:tcPr>
            <w:tcW w:w="2927" w:type="dxa"/>
            <w:vMerge w:val="restart"/>
            <w:tcBorders>
              <w:top w:val="single" w:sz="4" w:space="0" w:color="auto"/>
              <w:left w:val="single" w:sz="4" w:space="0" w:color="auto"/>
              <w:right w:val="single" w:sz="4" w:space="0" w:color="auto"/>
            </w:tcBorders>
            <w:hideMark/>
          </w:tcPr>
          <w:p w14:paraId="7F83E379" w14:textId="77777777" w:rsidR="000D2079" w:rsidRPr="00960F31" w:rsidRDefault="000D2079" w:rsidP="00864B95">
            <w:pPr>
              <w:spacing w:after="160"/>
            </w:pPr>
            <w:r w:rsidRPr="00960F31">
              <w:t>B4+/Test/CI/MB01.csv</w:t>
            </w:r>
          </w:p>
          <w:p w14:paraId="1EFC4BB4" w14:textId="01BA87EE" w:rsidR="000D2079" w:rsidRPr="00960F31" w:rsidRDefault="000D2079" w:rsidP="00864B95">
            <w:pPr>
              <w:spacing w:after="160"/>
            </w:pPr>
            <w:r w:rsidRPr="00960F31">
              <w:t>B4+/Test/TB/MB17.csv</w:t>
            </w:r>
          </w:p>
        </w:tc>
        <w:tc>
          <w:tcPr>
            <w:tcW w:w="1423" w:type="dxa"/>
            <w:tcBorders>
              <w:top w:val="single" w:sz="4" w:space="0" w:color="auto"/>
              <w:left w:val="single" w:sz="4" w:space="0" w:color="auto"/>
              <w:bottom w:val="single" w:sz="4" w:space="0" w:color="auto"/>
              <w:right w:val="single" w:sz="4" w:space="0" w:color="auto"/>
            </w:tcBorders>
            <w:hideMark/>
          </w:tcPr>
          <w:p w14:paraId="4FF0EE6A" w14:textId="77777777" w:rsidR="000D2079" w:rsidRPr="00960F31" w:rsidRDefault="000D2079" w:rsidP="00864B95">
            <w:pPr>
              <w:spacing w:after="160"/>
            </w:pPr>
            <w:r w:rsidRPr="00960F31">
              <w:t>Date</w:t>
            </w:r>
          </w:p>
        </w:tc>
        <w:tc>
          <w:tcPr>
            <w:tcW w:w="4717" w:type="dxa"/>
            <w:tcBorders>
              <w:top w:val="single" w:sz="4" w:space="0" w:color="auto"/>
              <w:left w:val="single" w:sz="4" w:space="0" w:color="auto"/>
              <w:bottom w:val="single" w:sz="4" w:space="0" w:color="auto"/>
              <w:right w:val="single" w:sz="4" w:space="0" w:color="auto"/>
            </w:tcBorders>
            <w:hideMark/>
          </w:tcPr>
          <w:p w14:paraId="68F730EC" w14:textId="77777777" w:rsidR="000D2079" w:rsidRPr="00960F31" w:rsidRDefault="000D2079" w:rsidP="00864B95">
            <w:pPr>
              <w:spacing w:after="160"/>
            </w:pPr>
            <w:r w:rsidRPr="00960F31">
              <w:t xml:space="preserve">Date and time stamp of each record in the format </w:t>
            </w:r>
            <w:proofErr w:type="spellStart"/>
            <w:r w:rsidRPr="00960F31">
              <w:t>yyyy</w:t>
            </w:r>
            <w:proofErr w:type="spellEnd"/>
            <w:r w:rsidRPr="00960F31">
              <w:t xml:space="preserve">-mm-dd </w:t>
            </w:r>
            <w:proofErr w:type="spellStart"/>
            <w:r w:rsidRPr="00960F31">
              <w:t>hh:</w:t>
            </w:r>
            <w:proofErr w:type="gramStart"/>
            <w:r w:rsidRPr="00960F31">
              <w:t>mm:ss</w:t>
            </w:r>
            <w:proofErr w:type="spellEnd"/>
            <w:r w:rsidRPr="00960F31">
              <w:t>.</w:t>
            </w:r>
            <w:proofErr w:type="gramEnd"/>
          </w:p>
        </w:tc>
      </w:tr>
      <w:tr w:rsidR="000D2079" w:rsidRPr="00960F31" w14:paraId="61A2CA1B" w14:textId="77777777" w:rsidTr="000D2079">
        <w:tc>
          <w:tcPr>
            <w:tcW w:w="2927" w:type="dxa"/>
            <w:vMerge/>
            <w:tcBorders>
              <w:left w:val="single" w:sz="4" w:space="0" w:color="auto"/>
              <w:bottom w:val="single" w:sz="4" w:space="0" w:color="auto"/>
              <w:right w:val="single" w:sz="4" w:space="0" w:color="auto"/>
            </w:tcBorders>
            <w:hideMark/>
          </w:tcPr>
          <w:p w14:paraId="5E43EDD4" w14:textId="1BAE0F0B" w:rsidR="000D2079" w:rsidRPr="00960F31" w:rsidRDefault="000D2079" w:rsidP="00864B95">
            <w:pPr>
              <w:spacing w:after="160"/>
            </w:pPr>
          </w:p>
        </w:tc>
        <w:tc>
          <w:tcPr>
            <w:tcW w:w="1423" w:type="dxa"/>
            <w:tcBorders>
              <w:top w:val="single" w:sz="4" w:space="0" w:color="auto"/>
              <w:left w:val="single" w:sz="4" w:space="0" w:color="auto"/>
              <w:bottom w:val="single" w:sz="4" w:space="0" w:color="auto"/>
              <w:right w:val="single" w:sz="4" w:space="0" w:color="auto"/>
            </w:tcBorders>
            <w:hideMark/>
          </w:tcPr>
          <w:p w14:paraId="6F07CBA2" w14:textId="77777777" w:rsidR="000D2079" w:rsidRPr="00960F31" w:rsidRDefault="000D2079" w:rsidP="00864B95">
            <w:pPr>
              <w:spacing w:after="160"/>
            </w:pPr>
            <w:r w:rsidRPr="00960F31">
              <w:t>Acceleration</w:t>
            </w:r>
          </w:p>
        </w:tc>
        <w:tc>
          <w:tcPr>
            <w:tcW w:w="4717" w:type="dxa"/>
            <w:tcBorders>
              <w:top w:val="single" w:sz="4" w:space="0" w:color="auto"/>
              <w:left w:val="single" w:sz="4" w:space="0" w:color="auto"/>
              <w:bottom w:val="single" w:sz="4" w:space="0" w:color="auto"/>
              <w:right w:val="single" w:sz="4" w:space="0" w:color="auto"/>
            </w:tcBorders>
            <w:hideMark/>
          </w:tcPr>
          <w:p w14:paraId="191BFC17" w14:textId="77777777" w:rsidR="000D2079" w:rsidRPr="00960F31" w:rsidRDefault="000D2079" w:rsidP="00864B95">
            <w:pPr>
              <w:spacing w:after="160"/>
            </w:pPr>
            <w:r w:rsidRPr="00960F31">
              <w:t>Gravity-compensated acceleration values. Units in g-force (G).</w:t>
            </w:r>
          </w:p>
        </w:tc>
      </w:tr>
    </w:tbl>
    <w:p w14:paraId="5859AD31" w14:textId="451FEFAD" w:rsidR="00D32DB5" w:rsidRDefault="00D32DB5" w:rsidP="00864B95">
      <w:pPr>
        <w:spacing w:line="240" w:lineRule="auto"/>
      </w:pPr>
    </w:p>
    <w:p w14:paraId="17083912" w14:textId="181F4E4E" w:rsidR="00960F31" w:rsidRDefault="00D20C92" w:rsidP="00864B95">
      <w:pPr>
        <w:spacing w:line="240" w:lineRule="auto"/>
      </w:pPr>
      <w:r>
        <w:t>2. CalibrationS3</w:t>
      </w:r>
    </w:p>
    <w:tbl>
      <w:tblPr>
        <w:tblStyle w:val="TableGrid"/>
        <w:tblW w:w="9067" w:type="dxa"/>
        <w:tblLook w:val="04A0" w:firstRow="1" w:lastRow="0" w:firstColumn="1" w:lastColumn="0" w:noHBand="0" w:noVBand="1"/>
      </w:tblPr>
      <w:tblGrid>
        <w:gridCol w:w="2744"/>
        <w:gridCol w:w="1719"/>
        <w:gridCol w:w="4604"/>
      </w:tblGrid>
      <w:tr w:rsidR="00D20C92" w:rsidRPr="00D20C92" w14:paraId="7E278CE6" w14:textId="77777777">
        <w:tc>
          <w:tcPr>
            <w:tcW w:w="2771" w:type="dxa"/>
            <w:tcBorders>
              <w:top w:val="single" w:sz="4" w:space="0" w:color="auto"/>
              <w:left w:val="single" w:sz="4" w:space="0" w:color="auto"/>
              <w:bottom w:val="single" w:sz="4" w:space="0" w:color="auto"/>
              <w:right w:val="single" w:sz="4" w:space="0" w:color="auto"/>
            </w:tcBorders>
            <w:hideMark/>
          </w:tcPr>
          <w:p w14:paraId="5B870518" w14:textId="77777777" w:rsidR="00D20C92" w:rsidRPr="00D20C92" w:rsidRDefault="00D20C92" w:rsidP="00864B95">
            <w:pPr>
              <w:spacing w:after="160"/>
              <w:rPr>
                <w:b/>
                <w:bCs/>
              </w:rPr>
            </w:pPr>
            <w:r w:rsidRPr="00D20C92">
              <w:rPr>
                <w:b/>
                <w:bCs/>
              </w:rPr>
              <w:t>File(s)</w:t>
            </w:r>
          </w:p>
        </w:tc>
        <w:tc>
          <w:tcPr>
            <w:tcW w:w="1632" w:type="dxa"/>
            <w:tcBorders>
              <w:top w:val="single" w:sz="4" w:space="0" w:color="auto"/>
              <w:left w:val="single" w:sz="4" w:space="0" w:color="auto"/>
              <w:bottom w:val="single" w:sz="4" w:space="0" w:color="auto"/>
              <w:right w:val="single" w:sz="4" w:space="0" w:color="auto"/>
            </w:tcBorders>
            <w:hideMark/>
          </w:tcPr>
          <w:p w14:paraId="65DB425B" w14:textId="77777777" w:rsidR="00D20C92" w:rsidRPr="00D20C92" w:rsidRDefault="00D20C92" w:rsidP="00864B95">
            <w:pPr>
              <w:spacing w:after="160"/>
              <w:rPr>
                <w:b/>
                <w:bCs/>
              </w:rPr>
            </w:pPr>
            <w:r w:rsidRPr="00D20C92">
              <w:rPr>
                <w:b/>
                <w:bCs/>
              </w:rPr>
              <w:t>Column</w:t>
            </w:r>
          </w:p>
        </w:tc>
        <w:tc>
          <w:tcPr>
            <w:tcW w:w="4664" w:type="dxa"/>
            <w:tcBorders>
              <w:top w:val="single" w:sz="4" w:space="0" w:color="auto"/>
              <w:left w:val="single" w:sz="4" w:space="0" w:color="auto"/>
              <w:bottom w:val="single" w:sz="4" w:space="0" w:color="auto"/>
              <w:right w:val="single" w:sz="4" w:space="0" w:color="auto"/>
            </w:tcBorders>
            <w:hideMark/>
          </w:tcPr>
          <w:p w14:paraId="278D98B1" w14:textId="77777777" w:rsidR="00D20C92" w:rsidRPr="00D20C92" w:rsidRDefault="00D20C92" w:rsidP="00864B95">
            <w:pPr>
              <w:spacing w:after="160"/>
              <w:rPr>
                <w:b/>
                <w:bCs/>
              </w:rPr>
            </w:pPr>
            <w:r w:rsidRPr="00D20C92">
              <w:rPr>
                <w:b/>
                <w:bCs/>
              </w:rPr>
              <w:t>Description</w:t>
            </w:r>
          </w:p>
        </w:tc>
      </w:tr>
      <w:tr w:rsidR="00D20C92" w:rsidRPr="00D20C92" w14:paraId="45D98C98" w14:textId="77777777">
        <w:tc>
          <w:tcPr>
            <w:tcW w:w="2771" w:type="dxa"/>
            <w:vMerge w:val="restart"/>
            <w:tcBorders>
              <w:top w:val="single" w:sz="4" w:space="0" w:color="auto"/>
              <w:left w:val="single" w:sz="4" w:space="0" w:color="auto"/>
              <w:bottom w:val="single" w:sz="4" w:space="0" w:color="auto"/>
              <w:right w:val="single" w:sz="4" w:space="0" w:color="auto"/>
            </w:tcBorders>
          </w:tcPr>
          <w:p w14:paraId="4E554226" w14:textId="77777777" w:rsidR="00D20C92" w:rsidRPr="00D20C92" w:rsidRDefault="00D20C92" w:rsidP="00864B95">
            <w:pPr>
              <w:spacing w:after="160"/>
            </w:pPr>
            <w:r w:rsidRPr="00D20C92">
              <w:t>ADV/BS.csv</w:t>
            </w:r>
          </w:p>
          <w:p w14:paraId="37D7898A" w14:textId="77777777" w:rsidR="00D20C92" w:rsidRPr="00D20C92" w:rsidRDefault="00D20C92" w:rsidP="00864B95">
            <w:pPr>
              <w:spacing w:after="160"/>
            </w:pPr>
            <w:r w:rsidRPr="00D20C92">
              <w:t>ADV/CA.csv</w:t>
            </w:r>
          </w:p>
          <w:p w14:paraId="62C455E3" w14:textId="77777777" w:rsidR="00D20C92" w:rsidRPr="00D20C92" w:rsidRDefault="00D20C92" w:rsidP="00864B95">
            <w:pPr>
              <w:spacing w:after="160"/>
            </w:pPr>
          </w:p>
        </w:tc>
        <w:tc>
          <w:tcPr>
            <w:tcW w:w="1632" w:type="dxa"/>
            <w:tcBorders>
              <w:top w:val="single" w:sz="4" w:space="0" w:color="auto"/>
              <w:left w:val="single" w:sz="4" w:space="0" w:color="auto"/>
              <w:bottom w:val="single" w:sz="4" w:space="0" w:color="auto"/>
              <w:right w:val="single" w:sz="4" w:space="0" w:color="auto"/>
            </w:tcBorders>
            <w:hideMark/>
          </w:tcPr>
          <w:p w14:paraId="211FCEBE" w14:textId="77777777" w:rsidR="00D20C92" w:rsidRPr="00D20C92" w:rsidRDefault="00D20C92" w:rsidP="00864B95">
            <w:pPr>
              <w:spacing w:after="160"/>
            </w:pPr>
            <w:r w:rsidRPr="00D20C92">
              <w:t>Date</w:t>
            </w:r>
          </w:p>
        </w:tc>
        <w:tc>
          <w:tcPr>
            <w:tcW w:w="4664" w:type="dxa"/>
            <w:tcBorders>
              <w:top w:val="single" w:sz="4" w:space="0" w:color="auto"/>
              <w:left w:val="single" w:sz="4" w:space="0" w:color="auto"/>
              <w:bottom w:val="single" w:sz="4" w:space="0" w:color="auto"/>
              <w:right w:val="single" w:sz="4" w:space="0" w:color="auto"/>
            </w:tcBorders>
            <w:hideMark/>
          </w:tcPr>
          <w:p w14:paraId="5C4B0A5E" w14:textId="77777777" w:rsidR="00D20C92" w:rsidRPr="00D20C92" w:rsidRDefault="00D20C92" w:rsidP="00864B95">
            <w:pPr>
              <w:spacing w:after="160"/>
            </w:pPr>
            <w:r w:rsidRPr="00D20C92">
              <w:t xml:space="preserve">Date and time stamp of each record in the format </w:t>
            </w:r>
            <w:proofErr w:type="spellStart"/>
            <w:r w:rsidRPr="00D20C92">
              <w:t>yyyy</w:t>
            </w:r>
            <w:proofErr w:type="spellEnd"/>
            <w:r w:rsidRPr="00D20C92">
              <w:t xml:space="preserve">-mm-dd </w:t>
            </w:r>
            <w:proofErr w:type="spellStart"/>
            <w:r w:rsidRPr="00D20C92">
              <w:t>hh:</w:t>
            </w:r>
            <w:proofErr w:type="gramStart"/>
            <w:r w:rsidRPr="00D20C92">
              <w:t>mm:ss</w:t>
            </w:r>
            <w:proofErr w:type="spellEnd"/>
            <w:r w:rsidRPr="00D20C92">
              <w:t>.</w:t>
            </w:r>
            <w:proofErr w:type="gramEnd"/>
          </w:p>
        </w:tc>
      </w:tr>
      <w:tr w:rsidR="00D20C92" w:rsidRPr="00D20C92" w14:paraId="4994B6A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5F371E5" w14:textId="77777777" w:rsidR="00D20C92" w:rsidRPr="00D20C92" w:rsidRDefault="00D20C92" w:rsidP="00864B95">
            <w:pPr>
              <w:spacing w:after="160"/>
            </w:pPr>
          </w:p>
        </w:tc>
        <w:tc>
          <w:tcPr>
            <w:tcW w:w="1632" w:type="dxa"/>
            <w:tcBorders>
              <w:top w:val="single" w:sz="4" w:space="0" w:color="auto"/>
              <w:left w:val="single" w:sz="4" w:space="0" w:color="auto"/>
              <w:bottom w:val="single" w:sz="4" w:space="0" w:color="auto"/>
              <w:right w:val="single" w:sz="4" w:space="0" w:color="auto"/>
            </w:tcBorders>
            <w:hideMark/>
          </w:tcPr>
          <w:p w14:paraId="27652D64" w14:textId="77777777" w:rsidR="00D20C92" w:rsidRPr="00D20C92" w:rsidRDefault="00D20C92" w:rsidP="00864B95">
            <w:pPr>
              <w:spacing w:after="160"/>
            </w:pPr>
            <w:r w:rsidRPr="00D20C92">
              <w:t>Burst</w:t>
            </w:r>
          </w:p>
        </w:tc>
        <w:tc>
          <w:tcPr>
            <w:tcW w:w="4664" w:type="dxa"/>
            <w:tcBorders>
              <w:top w:val="single" w:sz="4" w:space="0" w:color="auto"/>
              <w:left w:val="single" w:sz="4" w:space="0" w:color="auto"/>
              <w:bottom w:val="single" w:sz="4" w:space="0" w:color="auto"/>
              <w:right w:val="single" w:sz="4" w:space="0" w:color="auto"/>
            </w:tcBorders>
            <w:hideMark/>
          </w:tcPr>
          <w:p w14:paraId="6F8B2EF1" w14:textId="77777777" w:rsidR="00D20C92" w:rsidRPr="00D20C92" w:rsidRDefault="00D20C92" w:rsidP="00864B95">
            <w:pPr>
              <w:spacing w:after="160"/>
            </w:pPr>
            <w:r w:rsidRPr="00D20C92">
              <w:t>Burst ID denoting a period of continuous wave orbital velocity sampling.</w:t>
            </w:r>
          </w:p>
        </w:tc>
      </w:tr>
      <w:tr w:rsidR="00D20C92" w:rsidRPr="00D20C92" w14:paraId="7C2DBB4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9311709" w14:textId="77777777" w:rsidR="00D20C92" w:rsidRPr="00D20C92" w:rsidRDefault="00D20C92" w:rsidP="00864B95">
            <w:pPr>
              <w:spacing w:after="160"/>
            </w:pPr>
          </w:p>
        </w:tc>
        <w:tc>
          <w:tcPr>
            <w:tcW w:w="1632" w:type="dxa"/>
            <w:tcBorders>
              <w:top w:val="single" w:sz="4" w:space="0" w:color="auto"/>
              <w:left w:val="single" w:sz="4" w:space="0" w:color="auto"/>
              <w:bottom w:val="single" w:sz="4" w:space="0" w:color="auto"/>
              <w:right w:val="single" w:sz="4" w:space="0" w:color="auto"/>
            </w:tcBorders>
            <w:hideMark/>
          </w:tcPr>
          <w:p w14:paraId="1B4DAEB4" w14:textId="77777777" w:rsidR="00D20C92" w:rsidRPr="00D20C92" w:rsidRDefault="00D20C92" w:rsidP="00864B95">
            <w:pPr>
              <w:spacing w:after="160"/>
            </w:pPr>
            <w:proofErr w:type="spellStart"/>
            <w:r w:rsidRPr="00D20C92">
              <w:t>Xvel</w:t>
            </w:r>
            <w:proofErr w:type="spellEnd"/>
          </w:p>
        </w:tc>
        <w:tc>
          <w:tcPr>
            <w:tcW w:w="4664" w:type="dxa"/>
            <w:tcBorders>
              <w:top w:val="single" w:sz="4" w:space="0" w:color="auto"/>
              <w:left w:val="single" w:sz="4" w:space="0" w:color="auto"/>
              <w:bottom w:val="single" w:sz="4" w:space="0" w:color="auto"/>
              <w:right w:val="single" w:sz="4" w:space="0" w:color="auto"/>
            </w:tcBorders>
            <w:hideMark/>
          </w:tcPr>
          <w:p w14:paraId="0E340197" w14:textId="77777777" w:rsidR="00D20C92" w:rsidRPr="00D20C92" w:rsidRDefault="00D20C92" w:rsidP="00864B95">
            <w:pPr>
              <w:spacing w:after="160"/>
            </w:pPr>
            <w:r w:rsidRPr="00D20C92">
              <w:t>Water velocity in the horizontal (x-axis) direction. Units in m/s.</w:t>
            </w:r>
          </w:p>
        </w:tc>
      </w:tr>
      <w:tr w:rsidR="00D20C92" w:rsidRPr="00D20C92" w14:paraId="10F1A18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1772A5B" w14:textId="77777777" w:rsidR="00D20C92" w:rsidRPr="00D20C92" w:rsidRDefault="00D20C92" w:rsidP="00864B95">
            <w:pPr>
              <w:spacing w:after="160"/>
            </w:pPr>
          </w:p>
        </w:tc>
        <w:tc>
          <w:tcPr>
            <w:tcW w:w="1632" w:type="dxa"/>
            <w:tcBorders>
              <w:top w:val="single" w:sz="4" w:space="0" w:color="auto"/>
              <w:left w:val="single" w:sz="4" w:space="0" w:color="auto"/>
              <w:bottom w:val="single" w:sz="4" w:space="0" w:color="auto"/>
              <w:right w:val="single" w:sz="4" w:space="0" w:color="auto"/>
            </w:tcBorders>
            <w:hideMark/>
          </w:tcPr>
          <w:p w14:paraId="53A08D25" w14:textId="77777777" w:rsidR="00D20C92" w:rsidRPr="00D20C92" w:rsidRDefault="00D20C92" w:rsidP="00864B95">
            <w:pPr>
              <w:spacing w:after="160"/>
            </w:pPr>
            <w:proofErr w:type="spellStart"/>
            <w:r w:rsidRPr="00D20C92">
              <w:t>Yvel</w:t>
            </w:r>
            <w:proofErr w:type="spellEnd"/>
          </w:p>
        </w:tc>
        <w:tc>
          <w:tcPr>
            <w:tcW w:w="4664" w:type="dxa"/>
            <w:tcBorders>
              <w:top w:val="single" w:sz="4" w:space="0" w:color="auto"/>
              <w:left w:val="single" w:sz="4" w:space="0" w:color="auto"/>
              <w:bottom w:val="single" w:sz="4" w:space="0" w:color="auto"/>
              <w:right w:val="single" w:sz="4" w:space="0" w:color="auto"/>
            </w:tcBorders>
            <w:hideMark/>
          </w:tcPr>
          <w:p w14:paraId="5153A519" w14:textId="77777777" w:rsidR="00D20C92" w:rsidRPr="00D20C92" w:rsidRDefault="00D20C92" w:rsidP="00864B95">
            <w:pPr>
              <w:spacing w:after="160"/>
            </w:pPr>
            <w:r w:rsidRPr="00D20C92">
              <w:t>Water velocity in the horizontal (y-axis) direction. Units in m/s.</w:t>
            </w:r>
          </w:p>
        </w:tc>
      </w:tr>
      <w:tr w:rsidR="00D20C92" w:rsidRPr="00D20C92" w14:paraId="1F6CDD9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0CE6BAC" w14:textId="77777777" w:rsidR="00D20C92" w:rsidRPr="00D20C92" w:rsidRDefault="00D20C92" w:rsidP="00864B95">
            <w:pPr>
              <w:spacing w:after="160"/>
            </w:pPr>
          </w:p>
        </w:tc>
        <w:tc>
          <w:tcPr>
            <w:tcW w:w="1632" w:type="dxa"/>
            <w:tcBorders>
              <w:top w:val="single" w:sz="4" w:space="0" w:color="auto"/>
              <w:left w:val="single" w:sz="4" w:space="0" w:color="auto"/>
              <w:bottom w:val="single" w:sz="4" w:space="0" w:color="auto"/>
              <w:right w:val="single" w:sz="4" w:space="0" w:color="auto"/>
            </w:tcBorders>
            <w:hideMark/>
          </w:tcPr>
          <w:p w14:paraId="2A055EBB" w14:textId="77777777" w:rsidR="00D20C92" w:rsidRPr="00D20C92" w:rsidRDefault="00D20C92" w:rsidP="00864B95">
            <w:pPr>
              <w:spacing w:after="160"/>
            </w:pPr>
            <w:proofErr w:type="spellStart"/>
            <w:r w:rsidRPr="00D20C92">
              <w:t>Zvel</w:t>
            </w:r>
            <w:proofErr w:type="spellEnd"/>
          </w:p>
        </w:tc>
        <w:tc>
          <w:tcPr>
            <w:tcW w:w="4664" w:type="dxa"/>
            <w:tcBorders>
              <w:top w:val="single" w:sz="4" w:space="0" w:color="auto"/>
              <w:left w:val="single" w:sz="4" w:space="0" w:color="auto"/>
              <w:bottom w:val="single" w:sz="4" w:space="0" w:color="auto"/>
              <w:right w:val="single" w:sz="4" w:space="0" w:color="auto"/>
            </w:tcBorders>
            <w:hideMark/>
          </w:tcPr>
          <w:p w14:paraId="2B0FFD15" w14:textId="77777777" w:rsidR="00D20C92" w:rsidRPr="00D20C92" w:rsidRDefault="00D20C92" w:rsidP="00864B95">
            <w:pPr>
              <w:spacing w:after="160"/>
            </w:pPr>
            <w:r w:rsidRPr="00D20C92">
              <w:t>Water velocity in the vertical (z-axis) direction. Units in m/s.</w:t>
            </w:r>
          </w:p>
        </w:tc>
      </w:tr>
      <w:tr w:rsidR="00D20C92" w:rsidRPr="00D20C92" w14:paraId="63AC642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E7E4805" w14:textId="77777777" w:rsidR="00D20C92" w:rsidRPr="00D20C92" w:rsidRDefault="00D20C92" w:rsidP="00864B95">
            <w:pPr>
              <w:spacing w:after="160"/>
            </w:pPr>
          </w:p>
        </w:tc>
        <w:tc>
          <w:tcPr>
            <w:tcW w:w="1632" w:type="dxa"/>
            <w:tcBorders>
              <w:top w:val="single" w:sz="4" w:space="0" w:color="auto"/>
              <w:left w:val="single" w:sz="4" w:space="0" w:color="auto"/>
              <w:bottom w:val="single" w:sz="4" w:space="0" w:color="auto"/>
              <w:right w:val="single" w:sz="4" w:space="0" w:color="auto"/>
            </w:tcBorders>
            <w:hideMark/>
          </w:tcPr>
          <w:p w14:paraId="3D9DB0F2" w14:textId="77777777" w:rsidR="00D20C92" w:rsidRPr="00D20C92" w:rsidRDefault="00D20C92" w:rsidP="00864B95">
            <w:pPr>
              <w:spacing w:after="160"/>
            </w:pPr>
            <w:proofErr w:type="spellStart"/>
            <w:r w:rsidRPr="00D20C92">
              <w:t>MeanBeamCorr</w:t>
            </w:r>
            <w:proofErr w:type="spellEnd"/>
          </w:p>
        </w:tc>
        <w:tc>
          <w:tcPr>
            <w:tcW w:w="4664" w:type="dxa"/>
            <w:tcBorders>
              <w:top w:val="single" w:sz="4" w:space="0" w:color="auto"/>
              <w:left w:val="single" w:sz="4" w:space="0" w:color="auto"/>
              <w:bottom w:val="single" w:sz="4" w:space="0" w:color="auto"/>
              <w:right w:val="single" w:sz="4" w:space="0" w:color="auto"/>
            </w:tcBorders>
            <w:hideMark/>
          </w:tcPr>
          <w:p w14:paraId="659A188A" w14:textId="77777777" w:rsidR="00D20C92" w:rsidRPr="00D20C92" w:rsidRDefault="00D20C92" w:rsidP="00864B95">
            <w:pPr>
              <w:spacing w:after="160"/>
            </w:pPr>
            <w:r w:rsidRPr="00D20C92">
              <w:t>Mean beam correlation from all three ADV receiver arms. Units as a percentage (%).</w:t>
            </w:r>
          </w:p>
        </w:tc>
      </w:tr>
      <w:tr w:rsidR="00D20C92" w:rsidRPr="00D20C92" w14:paraId="6FFC467B" w14:textId="77777777">
        <w:tc>
          <w:tcPr>
            <w:tcW w:w="2771" w:type="dxa"/>
            <w:vMerge w:val="restart"/>
            <w:tcBorders>
              <w:top w:val="single" w:sz="4" w:space="0" w:color="auto"/>
              <w:left w:val="single" w:sz="4" w:space="0" w:color="auto"/>
              <w:bottom w:val="single" w:sz="4" w:space="0" w:color="auto"/>
              <w:right w:val="single" w:sz="4" w:space="0" w:color="auto"/>
            </w:tcBorders>
            <w:hideMark/>
          </w:tcPr>
          <w:p w14:paraId="678B66AA" w14:textId="77777777" w:rsidR="00D20C92" w:rsidRPr="00D20C92" w:rsidRDefault="00D20C92" w:rsidP="00864B95">
            <w:pPr>
              <w:spacing w:after="160"/>
            </w:pPr>
            <w:r w:rsidRPr="00D20C92">
              <w:t>B4+/BS.csv</w:t>
            </w:r>
          </w:p>
          <w:p w14:paraId="69EE6591" w14:textId="77777777" w:rsidR="00D20C92" w:rsidRPr="00D20C92" w:rsidRDefault="00D20C92" w:rsidP="00864B95">
            <w:pPr>
              <w:spacing w:after="160"/>
            </w:pPr>
            <w:r w:rsidRPr="00D20C92">
              <w:t>B4+/CA.csv</w:t>
            </w:r>
          </w:p>
        </w:tc>
        <w:tc>
          <w:tcPr>
            <w:tcW w:w="1632" w:type="dxa"/>
            <w:tcBorders>
              <w:top w:val="single" w:sz="4" w:space="0" w:color="auto"/>
              <w:left w:val="single" w:sz="4" w:space="0" w:color="auto"/>
              <w:bottom w:val="single" w:sz="4" w:space="0" w:color="auto"/>
              <w:right w:val="single" w:sz="4" w:space="0" w:color="auto"/>
            </w:tcBorders>
            <w:hideMark/>
          </w:tcPr>
          <w:p w14:paraId="79BB5565" w14:textId="77777777" w:rsidR="00D20C92" w:rsidRPr="00D20C92" w:rsidRDefault="00D20C92" w:rsidP="00864B95">
            <w:pPr>
              <w:spacing w:after="160"/>
            </w:pPr>
            <w:r w:rsidRPr="00D20C92">
              <w:t>Date</w:t>
            </w:r>
          </w:p>
        </w:tc>
        <w:tc>
          <w:tcPr>
            <w:tcW w:w="4664" w:type="dxa"/>
            <w:tcBorders>
              <w:top w:val="single" w:sz="4" w:space="0" w:color="auto"/>
              <w:left w:val="single" w:sz="4" w:space="0" w:color="auto"/>
              <w:bottom w:val="single" w:sz="4" w:space="0" w:color="auto"/>
              <w:right w:val="single" w:sz="4" w:space="0" w:color="auto"/>
            </w:tcBorders>
            <w:hideMark/>
          </w:tcPr>
          <w:p w14:paraId="22C80F36" w14:textId="77777777" w:rsidR="00D20C92" w:rsidRPr="00D20C92" w:rsidRDefault="00D20C92" w:rsidP="00864B95">
            <w:pPr>
              <w:spacing w:after="160"/>
            </w:pPr>
            <w:r w:rsidRPr="00D20C92">
              <w:t xml:space="preserve">Date and time stamp of each record in the format </w:t>
            </w:r>
            <w:proofErr w:type="spellStart"/>
            <w:r w:rsidRPr="00D20C92">
              <w:t>yyyy</w:t>
            </w:r>
            <w:proofErr w:type="spellEnd"/>
            <w:r w:rsidRPr="00D20C92">
              <w:t xml:space="preserve">-mm-dd </w:t>
            </w:r>
            <w:proofErr w:type="spellStart"/>
            <w:r w:rsidRPr="00D20C92">
              <w:t>hh:</w:t>
            </w:r>
            <w:proofErr w:type="gramStart"/>
            <w:r w:rsidRPr="00D20C92">
              <w:t>mm:ss</w:t>
            </w:r>
            <w:proofErr w:type="spellEnd"/>
            <w:r w:rsidRPr="00D20C92">
              <w:t>.</w:t>
            </w:r>
            <w:proofErr w:type="gramEnd"/>
          </w:p>
        </w:tc>
      </w:tr>
      <w:tr w:rsidR="00D20C92" w:rsidRPr="00D20C92" w14:paraId="5C29B566" w14:textId="77777777">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8E1E8" w14:textId="77777777" w:rsidR="00D20C92" w:rsidRPr="00D20C92" w:rsidRDefault="00D20C92" w:rsidP="00864B95">
            <w:pPr>
              <w:spacing w:after="160"/>
            </w:pPr>
          </w:p>
        </w:tc>
        <w:tc>
          <w:tcPr>
            <w:tcW w:w="1632" w:type="dxa"/>
            <w:tcBorders>
              <w:top w:val="single" w:sz="4" w:space="0" w:color="auto"/>
              <w:left w:val="single" w:sz="4" w:space="0" w:color="auto"/>
              <w:bottom w:val="single" w:sz="4" w:space="0" w:color="auto"/>
              <w:right w:val="single" w:sz="4" w:space="0" w:color="auto"/>
            </w:tcBorders>
            <w:hideMark/>
          </w:tcPr>
          <w:p w14:paraId="076F59A0" w14:textId="77777777" w:rsidR="00D20C92" w:rsidRPr="00D20C92" w:rsidRDefault="00D20C92" w:rsidP="00864B95">
            <w:pPr>
              <w:spacing w:after="160"/>
            </w:pPr>
            <w:proofErr w:type="spellStart"/>
            <w:r w:rsidRPr="00D20C92">
              <w:t>Yacc</w:t>
            </w:r>
            <w:proofErr w:type="spellEnd"/>
          </w:p>
        </w:tc>
        <w:tc>
          <w:tcPr>
            <w:tcW w:w="4664" w:type="dxa"/>
            <w:tcBorders>
              <w:top w:val="single" w:sz="4" w:space="0" w:color="auto"/>
              <w:left w:val="single" w:sz="4" w:space="0" w:color="auto"/>
              <w:bottom w:val="single" w:sz="4" w:space="0" w:color="auto"/>
              <w:right w:val="single" w:sz="4" w:space="0" w:color="auto"/>
            </w:tcBorders>
            <w:hideMark/>
          </w:tcPr>
          <w:p w14:paraId="55CE0885" w14:textId="77777777" w:rsidR="00D20C92" w:rsidRPr="00D20C92" w:rsidRDefault="00D20C92" w:rsidP="00864B95">
            <w:pPr>
              <w:spacing w:after="160"/>
            </w:pPr>
            <w:r w:rsidRPr="00D20C92">
              <w:t>Gravity-compensated acceleration values. Units in g-force (G).</w:t>
            </w:r>
          </w:p>
        </w:tc>
      </w:tr>
    </w:tbl>
    <w:p w14:paraId="55288117" w14:textId="77777777" w:rsidR="00D20C92" w:rsidRDefault="00D20C92" w:rsidP="00864B95">
      <w:pPr>
        <w:spacing w:line="240" w:lineRule="auto"/>
      </w:pPr>
    </w:p>
    <w:p w14:paraId="5E37E684" w14:textId="7EB41887" w:rsidR="00D20C92" w:rsidRDefault="00D20C92" w:rsidP="00864B95">
      <w:pPr>
        <w:spacing w:line="240" w:lineRule="auto"/>
      </w:pPr>
      <w:r>
        <w:t>3. Development1</w:t>
      </w:r>
    </w:p>
    <w:tbl>
      <w:tblPr>
        <w:tblStyle w:val="TableGrid"/>
        <w:tblW w:w="0" w:type="auto"/>
        <w:tblLook w:val="04A0" w:firstRow="1" w:lastRow="0" w:firstColumn="1" w:lastColumn="0" w:noHBand="0" w:noVBand="1"/>
      </w:tblPr>
      <w:tblGrid>
        <w:gridCol w:w="2424"/>
        <w:gridCol w:w="1626"/>
        <w:gridCol w:w="4966"/>
      </w:tblGrid>
      <w:tr w:rsidR="00D20C92" w:rsidRPr="00D20C92" w14:paraId="43E9C8D0" w14:textId="77777777">
        <w:tc>
          <w:tcPr>
            <w:tcW w:w="2287" w:type="dxa"/>
            <w:tcBorders>
              <w:top w:val="single" w:sz="4" w:space="0" w:color="auto"/>
              <w:left w:val="single" w:sz="4" w:space="0" w:color="auto"/>
              <w:bottom w:val="single" w:sz="4" w:space="0" w:color="auto"/>
              <w:right w:val="single" w:sz="4" w:space="0" w:color="auto"/>
            </w:tcBorders>
            <w:hideMark/>
          </w:tcPr>
          <w:p w14:paraId="4FF71B06" w14:textId="77777777" w:rsidR="00D20C92" w:rsidRPr="00D20C92" w:rsidRDefault="00D20C92" w:rsidP="00864B95">
            <w:pPr>
              <w:spacing w:after="160"/>
              <w:rPr>
                <w:b/>
                <w:bCs/>
              </w:rPr>
            </w:pPr>
            <w:r w:rsidRPr="00D20C92">
              <w:rPr>
                <w:b/>
                <w:bCs/>
              </w:rPr>
              <w:t>File(s)</w:t>
            </w:r>
          </w:p>
        </w:tc>
        <w:tc>
          <w:tcPr>
            <w:tcW w:w="1628" w:type="dxa"/>
            <w:tcBorders>
              <w:top w:val="single" w:sz="4" w:space="0" w:color="auto"/>
              <w:left w:val="single" w:sz="4" w:space="0" w:color="auto"/>
              <w:bottom w:val="single" w:sz="4" w:space="0" w:color="auto"/>
              <w:right w:val="single" w:sz="4" w:space="0" w:color="auto"/>
            </w:tcBorders>
            <w:hideMark/>
          </w:tcPr>
          <w:p w14:paraId="55D48AE6" w14:textId="77777777" w:rsidR="00D20C92" w:rsidRPr="00D20C92" w:rsidRDefault="00D20C92" w:rsidP="00864B95">
            <w:pPr>
              <w:spacing w:after="160"/>
              <w:rPr>
                <w:b/>
                <w:bCs/>
              </w:rPr>
            </w:pPr>
            <w:r w:rsidRPr="00D20C92">
              <w:rPr>
                <w:b/>
                <w:bCs/>
              </w:rPr>
              <w:t>Column</w:t>
            </w:r>
          </w:p>
        </w:tc>
        <w:tc>
          <w:tcPr>
            <w:tcW w:w="5101" w:type="dxa"/>
            <w:tcBorders>
              <w:top w:val="single" w:sz="4" w:space="0" w:color="auto"/>
              <w:left w:val="single" w:sz="4" w:space="0" w:color="auto"/>
              <w:bottom w:val="single" w:sz="4" w:space="0" w:color="auto"/>
              <w:right w:val="single" w:sz="4" w:space="0" w:color="auto"/>
            </w:tcBorders>
            <w:hideMark/>
          </w:tcPr>
          <w:p w14:paraId="55E16B9A" w14:textId="77777777" w:rsidR="00D20C92" w:rsidRPr="00D20C92" w:rsidRDefault="00D20C92" w:rsidP="00864B95">
            <w:pPr>
              <w:spacing w:after="160"/>
              <w:rPr>
                <w:b/>
                <w:bCs/>
              </w:rPr>
            </w:pPr>
            <w:r w:rsidRPr="00D20C92">
              <w:rPr>
                <w:b/>
                <w:bCs/>
              </w:rPr>
              <w:t>Description</w:t>
            </w:r>
          </w:p>
        </w:tc>
      </w:tr>
      <w:tr w:rsidR="00D20C92" w:rsidRPr="00D20C92" w14:paraId="4DA1A6F4" w14:textId="77777777">
        <w:tc>
          <w:tcPr>
            <w:tcW w:w="2287" w:type="dxa"/>
            <w:vMerge w:val="restart"/>
            <w:tcBorders>
              <w:top w:val="single" w:sz="4" w:space="0" w:color="auto"/>
              <w:left w:val="single" w:sz="4" w:space="0" w:color="auto"/>
              <w:bottom w:val="single" w:sz="4" w:space="0" w:color="auto"/>
              <w:right w:val="single" w:sz="4" w:space="0" w:color="auto"/>
            </w:tcBorders>
            <w:hideMark/>
          </w:tcPr>
          <w:p w14:paraId="7AC9B38B" w14:textId="77777777" w:rsidR="00D20C92" w:rsidRPr="00D20C92" w:rsidRDefault="00D20C92" w:rsidP="00864B95">
            <w:pPr>
              <w:spacing w:after="160"/>
              <w:rPr>
                <w:lang w:val="it-IT"/>
              </w:rPr>
            </w:pPr>
            <w:r w:rsidRPr="00D20C92">
              <w:rPr>
                <w:lang w:val="it-IT"/>
              </w:rPr>
              <w:t>Acceleration/MB02.csv</w:t>
            </w:r>
          </w:p>
          <w:p w14:paraId="26F9CF7D" w14:textId="77777777" w:rsidR="00D20C92" w:rsidRPr="00D20C92" w:rsidRDefault="00D20C92" w:rsidP="00864B95">
            <w:pPr>
              <w:spacing w:after="160"/>
              <w:rPr>
                <w:lang w:val="it-IT"/>
              </w:rPr>
            </w:pPr>
            <w:r w:rsidRPr="00D20C92">
              <w:rPr>
                <w:lang w:val="it-IT"/>
              </w:rPr>
              <w:t>Acceleration/MB03.csv</w:t>
            </w:r>
          </w:p>
          <w:p w14:paraId="5899A8C7" w14:textId="77777777" w:rsidR="00D20C92" w:rsidRPr="00D20C92" w:rsidRDefault="00D20C92" w:rsidP="00864B95">
            <w:pPr>
              <w:spacing w:after="160"/>
              <w:rPr>
                <w:lang w:val="it-IT"/>
              </w:rPr>
            </w:pPr>
            <w:r w:rsidRPr="00D20C92">
              <w:rPr>
                <w:lang w:val="it-IT"/>
              </w:rPr>
              <w:t>Acceleration/MB04.csv</w:t>
            </w:r>
          </w:p>
          <w:p w14:paraId="19ECC73E" w14:textId="77777777" w:rsidR="00D20C92" w:rsidRPr="00D20C92" w:rsidRDefault="00D20C92" w:rsidP="00864B95">
            <w:pPr>
              <w:spacing w:after="160"/>
              <w:rPr>
                <w:lang w:val="it-IT"/>
              </w:rPr>
            </w:pPr>
            <w:r w:rsidRPr="00D20C92">
              <w:rPr>
                <w:lang w:val="it-IT"/>
              </w:rPr>
              <w:t>Acceleration/MB05.csv</w:t>
            </w:r>
          </w:p>
          <w:p w14:paraId="2BA44D0C" w14:textId="77777777" w:rsidR="00D20C92" w:rsidRPr="00D20C92" w:rsidRDefault="00D20C92" w:rsidP="00864B95">
            <w:pPr>
              <w:spacing w:after="160"/>
              <w:rPr>
                <w:lang w:val="it-IT"/>
              </w:rPr>
            </w:pPr>
            <w:r w:rsidRPr="00D20C92">
              <w:rPr>
                <w:lang w:val="it-IT"/>
              </w:rPr>
              <w:t>Acceleration/MB06.csv</w:t>
            </w:r>
          </w:p>
          <w:p w14:paraId="592C8FB0" w14:textId="77777777" w:rsidR="00D20C92" w:rsidRPr="00D20C92" w:rsidRDefault="00D20C92" w:rsidP="00864B95">
            <w:pPr>
              <w:spacing w:after="160"/>
              <w:rPr>
                <w:lang w:val="it-IT"/>
              </w:rPr>
            </w:pPr>
            <w:r w:rsidRPr="00D20C92">
              <w:rPr>
                <w:lang w:val="it-IT"/>
              </w:rPr>
              <w:t>Acceleration/MB07.csv</w:t>
            </w:r>
          </w:p>
          <w:p w14:paraId="1D9133F9" w14:textId="77777777" w:rsidR="00D20C92" w:rsidRPr="00D20C92" w:rsidRDefault="00D20C92" w:rsidP="00864B95">
            <w:pPr>
              <w:spacing w:after="160"/>
            </w:pPr>
            <w:r w:rsidRPr="00D20C92">
              <w:lastRenderedPageBreak/>
              <w:t>Acceleration/MB08.csv</w:t>
            </w:r>
          </w:p>
        </w:tc>
        <w:tc>
          <w:tcPr>
            <w:tcW w:w="1628" w:type="dxa"/>
            <w:tcBorders>
              <w:top w:val="single" w:sz="4" w:space="0" w:color="auto"/>
              <w:left w:val="single" w:sz="4" w:space="0" w:color="auto"/>
              <w:bottom w:val="single" w:sz="4" w:space="0" w:color="auto"/>
              <w:right w:val="single" w:sz="4" w:space="0" w:color="auto"/>
            </w:tcBorders>
            <w:hideMark/>
          </w:tcPr>
          <w:p w14:paraId="6683938C" w14:textId="77777777" w:rsidR="00D20C92" w:rsidRPr="00D20C92" w:rsidRDefault="00D20C92" w:rsidP="00864B95">
            <w:pPr>
              <w:spacing w:after="160"/>
            </w:pPr>
            <w:r w:rsidRPr="00D20C92">
              <w:lastRenderedPageBreak/>
              <w:t>Date</w:t>
            </w:r>
          </w:p>
        </w:tc>
        <w:tc>
          <w:tcPr>
            <w:tcW w:w="5101" w:type="dxa"/>
            <w:tcBorders>
              <w:top w:val="single" w:sz="4" w:space="0" w:color="auto"/>
              <w:left w:val="single" w:sz="4" w:space="0" w:color="auto"/>
              <w:bottom w:val="single" w:sz="4" w:space="0" w:color="auto"/>
              <w:right w:val="single" w:sz="4" w:space="0" w:color="auto"/>
            </w:tcBorders>
            <w:hideMark/>
          </w:tcPr>
          <w:p w14:paraId="60C0559F" w14:textId="77777777" w:rsidR="00D20C92" w:rsidRPr="00D20C92" w:rsidRDefault="00D20C92" w:rsidP="00864B95">
            <w:pPr>
              <w:spacing w:after="160"/>
            </w:pPr>
            <w:r w:rsidRPr="00D20C92">
              <w:t xml:space="preserve">Date and time stamp of each record in the format </w:t>
            </w:r>
            <w:proofErr w:type="spellStart"/>
            <w:r w:rsidRPr="00D20C92">
              <w:t>yyyy</w:t>
            </w:r>
            <w:proofErr w:type="spellEnd"/>
            <w:r w:rsidRPr="00D20C92">
              <w:t xml:space="preserve">-mm-dd </w:t>
            </w:r>
            <w:proofErr w:type="spellStart"/>
            <w:r w:rsidRPr="00D20C92">
              <w:t>hh:</w:t>
            </w:r>
            <w:proofErr w:type="gramStart"/>
            <w:r w:rsidRPr="00D20C92">
              <w:t>mm:ss</w:t>
            </w:r>
            <w:proofErr w:type="spellEnd"/>
            <w:r w:rsidRPr="00D20C92">
              <w:t>.</w:t>
            </w:r>
            <w:proofErr w:type="gramEnd"/>
          </w:p>
        </w:tc>
      </w:tr>
      <w:tr w:rsidR="00D20C92" w:rsidRPr="00D20C92" w14:paraId="7C0B1B6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D8EB196" w14:textId="77777777" w:rsidR="00D20C92" w:rsidRPr="00D20C92" w:rsidRDefault="00D20C92" w:rsidP="00864B95">
            <w:pPr>
              <w:spacing w:after="160"/>
            </w:pPr>
          </w:p>
        </w:tc>
        <w:tc>
          <w:tcPr>
            <w:tcW w:w="1628" w:type="dxa"/>
            <w:tcBorders>
              <w:top w:val="single" w:sz="4" w:space="0" w:color="auto"/>
              <w:left w:val="single" w:sz="4" w:space="0" w:color="auto"/>
              <w:bottom w:val="single" w:sz="4" w:space="0" w:color="auto"/>
              <w:right w:val="single" w:sz="4" w:space="0" w:color="auto"/>
            </w:tcBorders>
            <w:hideMark/>
          </w:tcPr>
          <w:p w14:paraId="763FA440" w14:textId="77777777" w:rsidR="00D20C92" w:rsidRPr="00D20C92" w:rsidRDefault="00D20C92" w:rsidP="00864B95">
            <w:pPr>
              <w:spacing w:after="160"/>
            </w:pPr>
            <w:proofErr w:type="spellStart"/>
            <w:r w:rsidRPr="00D20C92">
              <w:t>Yacc</w:t>
            </w:r>
            <w:proofErr w:type="spellEnd"/>
          </w:p>
        </w:tc>
        <w:tc>
          <w:tcPr>
            <w:tcW w:w="5101" w:type="dxa"/>
            <w:tcBorders>
              <w:top w:val="single" w:sz="4" w:space="0" w:color="auto"/>
              <w:left w:val="single" w:sz="4" w:space="0" w:color="auto"/>
              <w:bottom w:val="single" w:sz="4" w:space="0" w:color="auto"/>
              <w:right w:val="single" w:sz="4" w:space="0" w:color="auto"/>
            </w:tcBorders>
            <w:hideMark/>
          </w:tcPr>
          <w:p w14:paraId="028D2683" w14:textId="77777777" w:rsidR="00D20C92" w:rsidRPr="00D20C92" w:rsidRDefault="00D20C92" w:rsidP="00864B95">
            <w:pPr>
              <w:spacing w:after="160"/>
            </w:pPr>
            <w:r w:rsidRPr="00D20C92">
              <w:t>Gravity-compensated acceleration values. Units in g-force (G).</w:t>
            </w:r>
          </w:p>
        </w:tc>
      </w:tr>
      <w:tr w:rsidR="00D20C92" w:rsidRPr="00D20C92" w14:paraId="6BC95D43" w14:textId="77777777">
        <w:tc>
          <w:tcPr>
            <w:tcW w:w="2287" w:type="dxa"/>
            <w:vMerge w:val="restart"/>
            <w:tcBorders>
              <w:top w:val="single" w:sz="4" w:space="0" w:color="auto"/>
              <w:left w:val="single" w:sz="4" w:space="0" w:color="auto"/>
              <w:bottom w:val="single" w:sz="4" w:space="0" w:color="auto"/>
              <w:right w:val="single" w:sz="4" w:space="0" w:color="auto"/>
            </w:tcBorders>
            <w:hideMark/>
          </w:tcPr>
          <w:p w14:paraId="5127E20A" w14:textId="77777777" w:rsidR="00D20C92" w:rsidRPr="00D20C92" w:rsidRDefault="00D20C92" w:rsidP="00864B95">
            <w:pPr>
              <w:spacing w:after="160"/>
            </w:pPr>
            <w:r w:rsidRPr="00D20C92">
              <w:t>WaterLevel.csv</w:t>
            </w:r>
          </w:p>
        </w:tc>
        <w:tc>
          <w:tcPr>
            <w:tcW w:w="1628" w:type="dxa"/>
            <w:tcBorders>
              <w:top w:val="single" w:sz="4" w:space="0" w:color="auto"/>
              <w:left w:val="single" w:sz="4" w:space="0" w:color="auto"/>
              <w:bottom w:val="single" w:sz="4" w:space="0" w:color="auto"/>
              <w:right w:val="single" w:sz="4" w:space="0" w:color="auto"/>
            </w:tcBorders>
            <w:hideMark/>
          </w:tcPr>
          <w:p w14:paraId="02178875" w14:textId="77777777" w:rsidR="00D20C92" w:rsidRPr="00D20C92" w:rsidRDefault="00D20C92" w:rsidP="00864B95">
            <w:pPr>
              <w:spacing w:after="160"/>
            </w:pPr>
            <w:r w:rsidRPr="00D20C92">
              <w:t>Date</w:t>
            </w:r>
          </w:p>
        </w:tc>
        <w:tc>
          <w:tcPr>
            <w:tcW w:w="5101" w:type="dxa"/>
            <w:tcBorders>
              <w:top w:val="single" w:sz="4" w:space="0" w:color="auto"/>
              <w:left w:val="single" w:sz="4" w:space="0" w:color="auto"/>
              <w:bottom w:val="single" w:sz="4" w:space="0" w:color="auto"/>
              <w:right w:val="single" w:sz="4" w:space="0" w:color="auto"/>
            </w:tcBorders>
            <w:hideMark/>
          </w:tcPr>
          <w:p w14:paraId="5BDA966B" w14:textId="77777777" w:rsidR="00D20C92" w:rsidRPr="00D20C92" w:rsidRDefault="00D20C92" w:rsidP="00864B95">
            <w:pPr>
              <w:spacing w:after="160"/>
            </w:pPr>
            <w:r w:rsidRPr="00D20C92">
              <w:t xml:space="preserve">Date and time stamp of each record in the format </w:t>
            </w:r>
            <w:proofErr w:type="spellStart"/>
            <w:r w:rsidRPr="00D20C92">
              <w:t>yyyy</w:t>
            </w:r>
            <w:proofErr w:type="spellEnd"/>
            <w:r w:rsidRPr="00D20C92">
              <w:t xml:space="preserve">-mm-dd </w:t>
            </w:r>
            <w:proofErr w:type="spellStart"/>
            <w:r w:rsidRPr="00D20C92">
              <w:t>hh:</w:t>
            </w:r>
            <w:proofErr w:type="gramStart"/>
            <w:r w:rsidRPr="00D20C92">
              <w:t>mm:ss</w:t>
            </w:r>
            <w:proofErr w:type="spellEnd"/>
            <w:r w:rsidRPr="00D20C92">
              <w:t>.</w:t>
            </w:r>
            <w:proofErr w:type="gramEnd"/>
          </w:p>
        </w:tc>
      </w:tr>
      <w:tr w:rsidR="00D20C92" w:rsidRPr="00D20C92" w14:paraId="5949627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70BD4BE" w14:textId="77777777" w:rsidR="00D20C92" w:rsidRPr="00D20C92" w:rsidRDefault="00D20C92" w:rsidP="00864B95">
            <w:pPr>
              <w:spacing w:after="160"/>
            </w:pPr>
          </w:p>
        </w:tc>
        <w:tc>
          <w:tcPr>
            <w:tcW w:w="1628" w:type="dxa"/>
            <w:tcBorders>
              <w:top w:val="single" w:sz="4" w:space="0" w:color="auto"/>
              <w:left w:val="single" w:sz="4" w:space="0" w:color="auto"/>
              <w:bottom w:val="single" w:sz="4" w:space="0" w:color="auto"/>
              <w:right w:val="single" w:sz="4" w:space="0" w:color="auto"/>
            </w:tcBorders>
            <w:hideMark/>
          </w:tcPr>
          <w:p w14:paraId="0BED4B2D" w14:textId="77777777" w:rsidR="00D20C92" w:rsidRPr="00D20C92" w:rsidRDefault="00D20C92" w:rsidP="00864B95">
            <w:pPr>
              <w:spacing w:after="160"/>
            </w:pPr>
            <w:proofErr w:type="spellStart"/>
            <w:r w:rsidRPr="00D20C92">
              <w:t>WaterLevel_m</w:t>
            </w:r>
            <w:proofErr w:type="spellEnd"/>
          </w:p>
        </w:tc>
        <w:tc>
          <w:tcPr>
            <w:tcW w:w="5101" w:type="dxa"/>
            <w:tcBorders>
              <w:top w:val="single" w:sz="4" w:space="0" w:color="auto"/>
              <w:left w:val="single" w:sz="4" w:space="0" w:color="auto"/>
              <w:bottom w:val="single" w:sz="4" w:space="0" w:color="auto"/>
              <w:right w:val="single" w:sz="4" w:space="0" w:color="auto"/>
            </w:tcBorders>
            <w:hideMark/>
          </w:tcPr>
          <w:p w14:paraId="2969C222" w14:textId="77777777" w:rsidR="00D20C92" w:rsidRPr="00D20C92" w:rsidRDefault="00D20C92" w:rsidP="00864B95">
            <w:pPr>
              <w:spacing w:after="160"/>
            </w:pPr>
            <w:r w:rsidRPr="00D20C92">
              <w:t>Water level values above the tidal flat. Units in metres (m).</w:t>
            </w:r>
          </w:p>
        </w:tc>
      </w:tr>
    </w:tbl>
    <w:p w14:paraId="11F8BB99" w14:textId="77777777" w:rsidR="001A0672" w:rsidRDefault="001A0672" w:rsidP="00864B95">
      <w:pPr>
        <w:spacing w:line="240" w:lineRule="auto"/>
      </w:pPr>
    </w:p>
    <w:p w14:paraId="724B5CC7" w14:textId="1E758F71" w:rsidR="00D32DB5" w:rsidRDefault="00D32DB5" w:rsidP="00864B95">
      <w:pPr>
        <w:spacing w:line="240" w:lineRule="auto"/>
        <w:rPr>
          <w:b/>
          <w:bCs/>
        </w:rPr>
      </w:pPr>
      <w:r w:rsidRPr="00135AC2">
        <w:rPr>
          <w:b/>
          <w:bCs/>
        </w:rPr>
        <w:t>Collection methods</w:t>
      </w:r>
    </w:p>
    <w:p w14:paraId="7EBB3DA5" w14:textId="77777777" w:rsidR="00B673CA" w:rsidRDefault="00B673CA" w:rsidP="00864B95">
      <w:pPr>
        <w:tabs>
          <w:tab w:val="left" w:pos="2696"/>
        </w:tabs>
        <w:spacing w:after="0" w:line="240" w:lineRule="auto"/>
      </w:pPr>
      <w:r>
        <w:t xml:space="preserve">Data to build a calibration between hydrodynamics (inundation duration, current velocity, and wave orbital velocity) and acceleration was gathered at </w:t>
      </w:r>
      <w:proofErr w:type="spellStart"/>
      <w:r>
        <w:t>Percut</w:t>
      </w:r>
      <w:proofErr w:type="spellEnd"/>
      <w:r>
        <w:t xml:space="preserve"> Sei Tuan, Indonesia (3°43′22′′ N, 98°46′15′′ E), Caerlaverock, Scotland (54°58′05′′ N, 3°31′58′′ W), Black Scar, Wales (51°45′54′′ N, 4°26′12′′ W), and </w:t>
      </w:r>
      <w:proofErr w:type="spellStart"/>
      <w:r>
        <w:t>Skinflats</w:t>
      </w:r>
      <w:proofErr w:type="spellEnd"/>
      <w:r>
        <w:t>, Scotland (56°03′22′′ N, 3°43′60′′ W) for three designs: the ‘B4’, ‘B4+’, and ‘Pendant’.</w:t>
      </w:r>
    </w:p>
    <w:p w14:paraId="7038D967" w14:textId="77777777" w:rsidR="00B673CA" w:rsidRDefault="00B673CA" w:rsidP="00864B95">
      <w:pPr>
        <w:tabs>
          <w:tab w:val="left" w:pos="2696"/>
        </w:tabs>
        <w:spacing w:after="0" w:line="240" w:lineRule="auto"/>
        <w:rPr>
          <w:b/>
          <w:bCs/>
        </w:rPr>
      </w:pPr>
    </w:p>
    <w:p w14:paraId="4FF92500" w14:textId="77777777" w:rsidR="00B673CA" w:rsidRDefault="00B673CA" w:rsidP="00864B95">
      <w:pPr>
        <w:tabs>
          <w:tab w:val="left" w:pos="2696"/>
        </w:tabs>
        <w:spacing w:after="0" w:line="240" w:lineRule="auto"/>
        <w:rPr>
          <w:i/>
          <w:iCs/>
        </w:rPr>
      </w:pPr>
      <w:r>
        <w:rPr>
          <w:i/>
          <w:iCs/>
        </w:rPr>
        <w:t>Acceleration</w:t>
      </w:r>
    </w:p>
    <w:p w14:paraId="240D5016" w14:textId="77777777" w:rsidR="00B673CA" w:rsidRDefault="00B673CA" w:rsidP="00864B95">
      <w:pPr>
        <w:tabs>
          <w:tab w:val="left" w:pos="2696"/>
        </w:tabs>
        <w:spacing w:after="0" w:line="240" w:lineRule="auto"/>
      </w:pPr>
      <w:r>
        <w:t>B4 and B4+ buoys sampled y-axis acceleration at 1 Hz, whilst Pendant buoys sampled at 0.1 Hz on the x-axis. All Mini Buoys were deployed within 5 m of calibrating sensors.</w:t>
      </w:r>
    </w:p>
    <w:p w14:paraId="2DC622BA" w14:textId="77777777" w:rsidR="00B673CA" w:rsidRDefault="00B673CA" w:rsidP="00864B95">
      <w:pPr>
        <w:tabs>
          <w:tab w:val="left" w:pos="2696"/>
        </w:tabs>
        <w:spacing w:after="0" w:line="240" w:lineRule="auto"/>
        <w:rPr>
          <w:b/>
          <w:bCs/>
        </w:rPr>
      </w:pPr>
    </w:p>
    <w:p w14:paraId="252EFF08" w14:textId="77777777" w:rsidR="00B673CA" w:rsidRDefault="00B673CA" w:rsidP="00864B95">
      <w:pPr>
        <w:tabs>
          <w:tab w:val="left" w:pos="2696"/>
        </w:tabs>
        <w:spacing w:after="0" w:line="240" w:lineRule="auto"/>
        <w:rPr>
          <w:i/>
          <w:iCs/>
        </w:rPr>
      </w:pPr>
      <w:r>
        <w:rPr>
          <w:i/>
          <w:iCs/>
        </w:rPr>
        <w:t>Inundation duration</w:t>
      </w:r>
    </w:p>
    <w:p w14:paraId="16FA97FF" w14:textId="77777777" w:rsidR="00B673CA" w:rsidRDefault="00B673CA" w:rsidP="00864B95">
      <w:pPr>
        <w:tabs>
          <w:tab w:val="left" w:pos="2696"/>
        </w:tabs>
        <w:spacing w:after="0" w:line="240" w:lineRule="auto"/>
      </w:pPr>
      <w:r>
        <w:t xml:space="preserve">For the B4, pressure data was gathered using an upward-facing Nortek </w:t>
      </w:r>
      <w:proofErr w:type="spellStart"/>
      <w:r>
        <w:t>Aquadopp</w:t>
      </w:r>
      <w:proofErr w:type="spellEnd"/>
      <w:r>
        <w:t xml:space="preserve"> 300 m current meter. Both the B4+ and Pendant loggers were calibrated against pressure data gathered from an In-Situ Rugged TROLL 100 pressure sensor mounted upright above the ground. Pressure sensors logged every minute.</w:t>
      </w:r>
    </w:p>
    <w:p w14:paraId="26A5CD0F" w14:textId="77777777" w:rsidR="00B673CA" w:rsidRDefault="00B673CA" w:rsidP="00864B95">
      <w:pPr>
        <w:tabs>
          <w:tab w:val="left" w:pos="2696"/>
        </w:tabs>
        <w:spacing w:after="0" w:line="240" w:lineRule="auto"/>
      </w:pPr>
    </w:p>
    <w:p w14:paraId="41B86D80" w14:textId="77777777" w:rsidR="00B673CA" w:rsidRDefault="00B673CA" w:rsidP="00864B95">
      <w:pPr>
        <w:tabs>
          <w:tab w:val="left" w:pos="2696"/>
        </w:tabs>
        <w:spacing w:after="0" w:line="240" w:lineRule="auto"/>
        <w:rPr>
          <w:i/>
          <w:iCs/>
        </w:rPr>
      </w:pPr>
      <w:r>
        <w:rPr>
          <w:i/>
          <w:iCs/>
        </w:rPr>
        <w:t>Current velocity</w:t>
      </w:r>
    </w:p>
    <w:p w14:paraId="5B4D920D" w14:textId="77777777" w:rsidR="00B673CA" w:rsidRDefault="00B673CA" w:rsidP="00864B95">
      <w:pPr>
        <w:tabs>
          <w:tab w:val="left" w:pos="2696"/>
        </w:tabs>
        <w:spacing w:after="0" w:line="240" w:lineRule="auto"/>
      </w:pPr>
      <w:r>
        <w:t xml:space="preserve">The B4 buoy was calibrated using an upward-facing Nortek </w:t>
      </w:r>
      <w:proofErr w:type="spellStart"/>
      <w:r>
        <w:t>Aquadopp</w:t>
      </w:r>
      <w:proofErr w:type="spellEnd"/>
      <w:r>
        <w:t xml:space="preserve"> 300 m. ‘Diagnostic Mode’ was used to measure in 1,025 sample bursts every hour at 1Hz (internal sampling rate was 23 Hz). The measurement head was located 20 cm above the sediment surface, and blanking distance set to 35 cm. The B4+ buoy was calibrated using an upward-facing Acoustic Doppler Velocimeter (Nortek Vector), hereafter referred to as ADV. Height of the ADV pressure sensor and velocity cell being measured above the bed was 4 and 30 cm respectively. Velocities were recorded at a rate of 16 Hz in 13-minute bursts every 30 minutes. Nominal velocity range was set to 0.3 m/s and ‘Surf Zone’ default settings were used. The Pendant design was calibrated using an upward-facing Nortek ECO taking velocity readings every 2 minutes. The lower sampling bin was used for surveying velocities nearest the ground.</w:t>
      </w:r>
    </w:p>
    <w:p w14:paraId="49E8F2A9" w14:textId="77777777" w:rsidR="00B673CA" w:rsidRDefault="00B673CA" w:rsidP="00864B95">
      <w:pPr>
        <w:tabs>
          <w:tab w:val="left" w:pos="2696"/>
        </w:tabs>
        <w:spacing w:after="0" w:line="240" w:lineRule="auto"/>
      </w:pPr>
    </w:p>
    <w:p w14:paraId="08B2137E" w14:textId="77777777" w:rsidR="00B673CA" w:rsidRDefault="00B673CA" w:rsidP="00864B95">
      <w:pPr>
        <w:tabs>
          <w:tab w:val="left" w:pos="2696"/>
        </w:tabs>
        <w:spacing w:after="0" w:line="240" w:lineRule="auto"/>
        <w:rPr>
          <w:i/>
          <w:iCs/>
        </w:rPr>
      </w:pPr>
      <w:r>
        <w:rPr>
          <w:i/>
          <w:iCs/>
        </w:rPr>
        <w:t>Wave orbital velocity</w:t>
      </w:r>
    </w:p>
    <w:p w14:paraId="67A36676" w14:textId="1CD36874" w:rsidR="00135AC2" w:rsidRDefault="00B673CA" w:rsidP="00864B95">
      <w:pPr>
        <w:spacing w:line="240" w:lineRule="auto"/>
      </w:pPr>
      <w:r>
        <w:t>For the B4+ only, wave orbital velocities were measured using an ADV. Height of the ADV pressure sensor and velocity cell being measured above the bed at Black Scar was 4 and 30 cm respectively. For the ADV deployed at Caerlaverock, the pressure sensor and velocity cell were 9 and 32 cm above the tidal flat respectively. Velocities were recorded at a rate of 16 Hz in 13-minute bursts every 30 minutes at Black Scar and 1Hz frequency in 20-minute bursts every 1 hour at Caerlaverock. Nominal velocity range was set to 0.3 m/s and ‘Surf Zone’ default settings were used.</w:t>
      </w:r>
    </w:p>
    <w:p w14:paraId="61699409" w14:textId="77777777" w:rsidR="00D93D1E" w:rsidRDefault="00D93D1E" w:rsidP="00864B95">
      <w:pPr>
        <w:spacing w:line="240" w:lineRule="auto"/>
      </w:pPr>
    </w:p>
    <w:p w14:paraId="3F55CB2C" w14:textId="6F6D2C31" w:rsidR="00D93D1E" w:rsidRPr="00D93D1E" w:rsidRDefault="00D93D1E" w:rsidP="00864B95">
      <w:pPr>
        <w:spacing w:line="240" w:lineRule="auto"/>
        <w:rPr>
          <w:b/>
          <w:bCs/>
        </w:rPr>
      </w:pPr>
      <w:r>
        <w:rPr>
          <w:b/>
          <w:bCs/>
        </w:rPr>
        <w:t>Data processing</w:t>
      </w:r>
    </w:p>
    <w:p w14:paraId="77B43623" w14:textId="77777777" w:rsidR="00B673CA" w:rsidRDefault="00B673CA" w:rsidP="00864B95">
      <w:pPr>
        <w:tabs>
          <w:tab w:val="left" w:pos="2696"/>
        </w:tabs>
        <w:spacing w:after="0" w:line="240" w:lineRule="auto"/>
        <w:rPr>
          <w:i/>
          <w:iCs/>
        </w:rPr>
      </w:pPr>
      <w:r>
        <w:rPr>
          <w:i/>
          <w:iCs/>
        </w:rPr>
        <w:t>Acceleration</w:t>
      </w:r>
    </w:p>
    <w:p w14:paraId="578DE442" w14:textId="77777777" w:rsidR="00B673CA" w:rsidRDefault="00B673CA" w:rsidP="00864B95">
      <w:pPr>
        <w:tabs>
          <w:tab w:val="left" w:pos="2696"/>
        </w:tabs>
        <w:spacing w:after="0" w:line="240" w:lineRule="auto"/>
      </w:pPr>
      <w:r>
        <w:t>For current velocity calibrations, mean acceleration was calculated across 1-minute windows for the B4 and B4+ Mini Buoy designs, and 2-minute windows for the Pendant Mini Buoy design. In all other cases, no processing of acceleration data was done.</w:t>
      </w:r>
    </w:p>
    <w:p w14:paraId="797AA871" w14:textId="77777777" w:rsidR="00B673CA" w:rsidRDefault="00B673CA" w:rsidP="00864B95">
      <w:pPr>
        <w:tabs>
          <w:tab w:val="left" w:pos="2696"/>
        </w:tabs>
        <w:spacing w:after="0" w:line="240" w:lineRule="auto"/>
      </w:pPr>
    </w:p>
    <w:p w14:paraId="719CE98A" w14:textId="77777777" w:rsidR="00B673CA" w:rsidRDefault="00B673CA" w:rsidP="00864B95">
      <w:pPr>
        <w:tabs>
          <w:tab w:val="left" w:pos="2696"/>
        </w:tabs>
        <w:spacing w:after="0" w:line="240" w:lineRule="auto"/>
        <w:rPr>
          <w:i/>
          <w:iCs/>
        </w:rPr>
      </w:pPr>
      <w:r>
        <w:rPr>
          <w:i/>
          <w:iCs/>
        </w:rPr>
        <w:t>Inundation</w:t>
      </w:r>
    </w:p>
    <w:p w14:paraId="2BB841F4" w14:textId="77777777" w:rsidR="00B673CA" w:rsidRDefault="00B673CA" w:rsidP="00864B95">
      <w:pPr>
        <w:tabs>
          <w:tab w:val="left" w:pos="2696"/>
        </w:tabs>
        <w:spacing w:after="0" w:line="240" w:lineRule="auto"/>
      </w:pPr>
      <w:r>
        <w:t>Pressure sensors were corrected for atmospheric pressure and were converted to water level according to manufacturer’s instructions. The water level was corrected for the height of the pressure sensors above the bed and set to start at the base of the Mini Buoy using a Leica RTK-GPS (B4+ and Pendant) or Leica Optical Level (B4) accurate to below 2 cm. A linear interpolation was used to predict water levels to match the sampling frequencies of the Mini Buoys. All negative water level values were converted to 0. An inundation status was then assigned for when the Mini Buoy was emersed (N), partially inundated (P), or fully submerged (F).</w:t>
      </w:r>
    </w:p>
    <w:p w14:paraId="56C6F9FE" w14:textId="77777777" w:rsidR="00B673CA" w:rsidRDefault="00B673CA" w:rsidP="00864B95">
      <w:pPr>
        <w:tabs>
          <w:tab w:val="left" w:pos="2696"/>
        </w:tabs>
        <w:spacing w:after="0" w:line="240" w:lineRule="auto"/>
      </w:pPr>
    </w:p>
    <w:p w14:paraId="2A7162A3" w14:textId="77777777" w:rsidR="00B673CA" w:rsidRDefault="00B673CA" w:rsidP="00864B95">
      <w:pPr>
        <w:tabs>
          <w:tab w:val="left" w:pos="2696"/>
        </w:tabs>
        <w:spacing w:after="0" w:line="240" w:lineRule="auto"/>
        <w:rPr>
          <w:i/>
          <w:iCs/>
        </w:rPr>
      </w:pPr>
      <w:r>
        <w:rPr>
          <w:i/>
          <w:iCs/>
        </w:rPr>
        <w:t>Current velocity</w:t>
      </w:r>
    </w:p>
    <w:p w14:paraId="5AE1C721" w14:textId="77777777" w:rsidR="00B673CA" w:rsidRDefault="00B673CA" w:rsidP="00864B95">
      <w:pPr>
        <w:tabs>
          <w:tab w:val="left" w:pos="2696"/>
        </w:tabs>
        <w:spacing w:after="0" w:line="240" w:lineRule="auto"/>
      </w:pPr>
      <w:r>
        <w:t>For current velocity calibrations, mean current velocity was calculated across 1-minute windows for the B4 and B4+ Mini Buoy designs, and 2-minute windows for the Pendant Mini Buoy design.</w:t>
      </w:r>
    </w:p>
    <w:p w14:paraId="22A11482" w14:textId="77777777" w:rsidR="00B673CA" w:rsidRDefault="00B673CA" w:rsidP="00864B95">
      <w:pPr>
        <w:tabs>
          <w:tab w:val="left" w:pos="2696"/>
        </w:tabs>
        <w:spacing w:after="0" w:line="240" w:lineRule="auto"/>
      </w:pPr>
    </w:p>
    <w:p w14:paraId="189C78B3" w14:textId="77777777" w:rsidR="00B673CA" w:rsidRDefault="00B673CA" w:rsidP="00864B95">
      <w:pPr>
        <w:tabs>
          <w:tab w:val="left" w:pos="2696"/>
        </w:tabs>
        <w:spacing w:after="0" w:line="240" w:lineRule="auto"/>
        <w:rPr>
          <w:i/>
          <w:iCs/>
        </w:rPr>
      </w:pPr>
      <w:r>
        <w:rPr>
          <w:i/>
          <w:iCs/>
        </w:rPr>
        <w:t>Wave orbital velocity</w:t>
      </w:r>
    </w:p>
    <w:p w14:paraId="214A7E9E" w14:textId="37A69775" w:rsidR="00B673CA" w:rsidRPr="00135AC2" w:rsidRDefault="00B673CA" w:rsidP="00864B95">
      <w:pPr>
        <w:spacing w:line="240" w:lineRule="auto"/>
      </w:pPr>
      <w:r>
        <w:t>Wave dimensional spectra per burst duration were calculated from the ADV velocity and pressure data. Prior to analysis, velocity data was filtered to remove values with an average beam correlation value of &lt;75% indicating partial inundation. Bursts that had &gt;5% of missing data were also removed. Rotated velocity vectors aligned with the main flow direction, were calculated from the x, y, and z velocity values recorded by the ADV. Nominal number of output frequencies were 780 and 1,000 for Black Scar and Caerlaverock sites respectively. Low frequency cut-off was set to 0.067 Hz, maximum value of factor scaling pressure to waves was 200, and minimum spectral level for computing direction and spreading was 0.03 m</w:t>
      </w:r>
      <w:r>
        <w:rPr>
          <w:vertAlign w:val="superscript"/>
        </w:rPr>
        <w:t>2</w:t>
      </w:r>
      <w:r>
        <w:t>/Hz.</w:t>
      </w:r>
    </w:p>
    <w:sectPr w:rsidR="00B673CA" w:rsidRPr="00135A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D0100C"/>
    <w:multiLevelType w:val="hybridMultilevel"/>
    <w:tmpl w:val="A7A4B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29580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A1B"/>
    <w:rsid w:val="00001665"/>
    <w:rsid w:val="000D2079"/>
    <w:rsid w:val="00114A0A"/>
    <w:rsid w:val="00135AC2"/>
    <w:rsid w:val="001A0672"/>
    <w:rsid w:val="00253FD6"/>
    <w:rsid w:val="002F4C0A"/>
    <w:rsid w:val="00322482"/>
    <w:rsid w:val="00331666"/>
    <w:rsid w:val="003444CC"/>
    <w:rsid w:val="00393553"/>
    <w:rsid w:val="00450C13"/>
    <w:rsid w:val="004F5536"/>
    <w:rsid w:val="00557A73"/>
    <w:rsid w:val="00581649"/>
    <w:rsid w:val="005A1277"/>
    <w:rsid w:val="005A7AC4"/>
    <w:rsid w:val="006F1160"/>
    <w:rsid w:val="0082787A"/>
    <w:rsid w:val="00864B95"/>
    <w:rsid w:val="008B431D"/>
    <w:rsid w:val="00960F31"/>
    <w:rsid w:val="009C4466"/>
    <w:rsid w:val="00A25A1B"/>
    <w:rsid w:val="00AA76BB"/>
    <w:rsid w:val="00AF4030"/>
    <w:rsid w:val="00B673CA"/>
    <w:rsid w:val="00B83BEA"/>
    <w:rsid w:val="00B8499E"/>
    <w:rsid w:val="00C02FBB"/>
    <w:rsid w:val="00C72AFC"/>
    <w:rsid w:val="00C74B50"/>
    <w:rsid w:val="00D20C92"/>
    <w:rsid w:val="00D25C8A"/>
    <w:rsid w:val="00D32DB5"/>
    <w:rsid w:val="00D93D1E"/>
    <w:rsid w:val="00DF2020"/>
    <w:rsid w:val="00E157B3"/>
    <w:rsid w:val="00E60A65"/>
    <w:rsid w:val="00E6516B"/>
    <w:rsid w:val="00E85589"/>
    <w:rsid w:val="00F66F7A"/>
    <w:rsid w:val="00FA1099"/>
    <w:rsid w:val="00FA48ED"/>
    <w:rsid w:val="00FB49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5B529"/>
  <w15:chartTrackingRefBased/>
  <w15:docId w15:val="{5A30A5C2-45FA-4B04-B4FD-421233E2B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5A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5A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5A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5A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5A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5A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5A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5A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5A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5A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5A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5A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5A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5A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5A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5A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5A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5A1B"/>
    <w:rPr>
      <w:rFonts w:eastAsiaTheme="majorEastAsia" w:cstheme="majorBidi"/>
      <w:color w:val="272727" w:themeColor="text1" w:themeTint="D8"/>
    </w:rPr>
  </w:style>
  <w:style w:type="paragraph" w:styleId="Title">
    <w:name w:val="Title"/>
    <w:basedOn w:val="Normal"/>
    <w:next w:val="Normal"/>
    <w:link w:val="TitleChar"/>
    <w:uiPriority w:val="10"/>
    <w:qFormat/>
    <w:rsid w:val="00A25A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5A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5A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5A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5A1B"/>
    <w:pPr>
      <w:spacing w:before="160"/>
      <w:jc w:val="center"/>
    </w:pPr>
    <w:rPr>
      <w:i/>
      <w:iCs/>
      <w:color w:val="404040" w:themeColor="text1" w:themeTint="BF"/>
    </w:rPr>
  </w:style>
  <w:style w:type="character" w:customStyle="1" w:styleId="QuoteChar">
    <w:name w:val="Quote Char"/>
    <w:basedOn w:val="DefaultParagraphFont"/>
    <w:link w:val="Quote"/>
    <w:uiPriority w:val="29"/>
    <w:rsid w:val="00A25A1B"/>
    <w:rPr>
      <w:i/>
      <w:iCs/>
      <w:color w:val="404040" w:themeColor="text1" w:themeTint="BF"/>
    </w:rPr>
  </w:style>
  <w:style w:type="paragraph" w:styleId="ListParagraph">
    <w:name w:val="List Paragraph"/>
    <w:basedOn w:val="Normal"/>
    <w:uiPriority w:val="34"/>
    <w:qFormat/>
    <w:rsid w:val="00A25A1B"/>
    <w:pPr>
      <w:ind w:left="720"/>
      <w:contextualSpacing/>
    </w:pPr>
  </w:style>
  <w:style w:type="character" w:styleId="IntenseEmphasis">
    <w:name w:val="Intense Emphasis"/>
    <w:basedOn w:val="DefaultParagraphFont"/>
    <w:uiPriority w:val="21"/>
    <w:qFormat/>
    <w:rsid w:val="00A25A1B"/>
    <w:rPr>
      <w:i/>
      <w:iCs/>
      <w:color w:val="0F4761" w:themeColor="accent1" w:themeShade="BF"/>
    </w:rPr>
  </w:style>
  <w:style w:type="paragraph" w:styleId="IntenseQuote">
    <w:name w:val="Intense Quote"/>
    <w:basedOn w:val="Normal"/>
    <w:next w:val="Normal"/>
    <w:link w:val="IntenseQuoteChar"/>
    <w:uiPriority w:val="30"/>
    <w:qFormat/>
    <w:rsid w:val="00A25A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5A1B"/>
    <w:rPr>
      <w:i/>
      <w:iCs/>
      <w:color w:val="0F4761" w:themeColor="accent1" w:themeShade="BF"/>
    </w:rPr>
  </w:style>
  <w:style w:type="character" w:styleId="IntenseReference">
    <w:name w:val="Intense Reference"/>
    <w:basedOn w:val="DefaultParagraphFont"/>
    <w:uiPriority w:val="32"/>
    <w:qFormat/>
    <w:rsid w:val="00A25A1B"/>
    <w:rPr>
      <w:b/>
      <w:bCs/>
      <w:smallCaps/>
      <w:color w:val="0F4761" w:themeColor="accent1" w:themeShade="BF"/>
      <w:spacing w:val="5"/>
    </w:rPr>
  </w:style>
  <w:style w:type="table" w:styleId="TableGrid">
    <w:name w:val="Table Grid"/>
    <w:basedOn w:val="TableNormal"/>
    <w:uiPriority w:val="39"/>
    <w:rsid w:val="00557A7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42</TotalTime>
  <Pages>5</Pages>
  <Words>1513</Words>
  <Characters>8627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Runeckles (PGR)</dc:creator>
  <cp:keywords/>
  <dc:description/>
  <cp:lastModifiedBy>Katherine Wright</cp:lastModifiedBy>
  <cp:revision>12</cp:revision>
  <dcterms:created xsi:type="dcterms:W3CDTF">2026-05-19T15:44:00Z</dcterms:created>
  <dcterms:modified xsi:type="dcterms:W3CDTF">2026-05-27T09:19:00Z</dcterms:modified>
</cp:coreProperties>
</file>