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9A534" w14:textId="46EA435A" w:rsidR="00135AC2" w:rsidRDefault="00A82ABB">
      <w:pPr>
        <w:rPr>
          <w:b/>
          <w:bCs/>
        </w:rPr>
      </w:pPr>
      <w:r w:rsidRPr="00A82ABB">
        <w:rPr>
          <w:b/>
          <w:bCs/>
        </w:rPr>
        <w:t>Hydrological data for 20 locations every 500 m along Caerlaverock saltmarsh (UK) between March 2021 and 2022</w:t>
      </w:r>
    </w:p>
    <w:p w14:paraId="42DF23F0" w14:textId="77777777" w:rsidR="00A82ABB" w:rsidRPr="00135AC2" w:rsidRDefault="00A82ABB">
      <w:pPr>
        <w:rPr>
          <w:b/>
          <w:bCs/>
        </w:rPr>
      </w:pPr>
    </w:p>
    <w:p w14:paraId="76A7CF30" w14:textId="4A87B1BD" w:rsidR="00D32DB5" w:rsidRDefault="00D32DB5">
      <w:pPr>
        <w:rPr>
          <w:b/>
          <w:bCs/>
        </w:rPr>
      </w:pPr>
      <w:r w:rsidRPr="00135AC2">
        <w:rPr>
          <w:b/>
          <w:bCs/>
        </w:rPr>
        <w:t>Description</w:t>
      </w:r>
    </w:p>
    <w:p w14:paraId="35C9E24B" w14:textId="365734BF" w:rsidR="00A82ABB" w:rsidRDefault="00A82ABB">
      <w:r w:rsidRPr="00A82ABB">
        <w:t>Raw acceleration data and images are provided for 20 locations spaced at ~500 m on the mudflat ~2 m in front of eroding or expanding edges of Caerlaverock saltmarsh, Solway Firth, Scotland. Acceleration data was gathered by the Mini Buoy (B4+ design) at rates of either 1 second (monthly redeployments) or 10 seconds (quarterly redeployments) between March 2021-2022. The data has been cleaned to remove any data gathered before/after deployment. Coordinates of each location and the status of the marsh edge (eroding or expanding), and images of the marsh edge at each Mini Buoy deployment are also present. The data is being used to identify hydrological thresholds (inundation duration, current and wave orbital velocities) that determine whether saltmarshes expand or erode.</w:t>
      </w:r>
    </w:p>
    <w:p w14:paraId="48B91F41" w14:textId="77777777" w:rsidR="00A82ABB" w:rsidRPr="00A82ABB" w:rsidRDefault="00A82ABB"/>
    <w:p w14:paraId="4E01742B" w14:textId="6500997D" w:rsidR="00D32DB5" w:rsidRDefault="00D32DB5">
      <w:pPr>
        <w:rPr>
          <w:b/>
          <w:bCs/>
        </w:rPr>
      </w:pPr>
      <w:r w:rsidRPr="00135AC2">
        <w:rPr>
          <w:b/>
          <w:bCs/>
        </w:rPr>
        <w:t>File</w:t>
      </w:r>
      <w:r w:rsidR="0082787A">
        <w:rPr>
          <w:b/>
          <w:bCs/>
        </w:rPr>
        <w:t>s</w:t>
      </w:r>
    </w:p>
    <w:p w14:paraId="58930989" w14:textId="359E74FD" w:rsidR="0073098B" w:rsidRDefault="00A82ABB" w:rsidP="00581649">
      <w:pPr>
        <w:pStyle w:val="ListParagraph"/>
        <w:numPr>
          <w:ilvl w:val="0"/>
          <w:numId w:val="2"/>
        </w:numPr>
      </w:pPr>
      <w:r w:rsidRPr="00A82ABB">
        <w:t>Images are provided of each of the 20 Mini Buoy sites as .JPEG.</w:t>
      </w:r>
      <w:r w:rsidR="00393612">
        <w:t xml:space="preserve"> </w:t>
      </w:r>
      <w:r w:rsidR="0073098B" w:rsidRPr="0073098B">
        <w:t>Naming convention: images of salt marsh sites: MB04-23 (20 files). .JPEG format</w:t>
      </w:r>
      <w:r w:rsidR="0073098B" w:rsidRPr="0073098B">
        <w:br/>
      </w:r>
    </w:p>
    <w:p w14:paraId="085FE7B1" w14:textId="065C6B24" w:rsidR="00581649" w:rsidRDefault="0073098B" w:rsidP="00393612">
      <w:pPr>
        <w:pStyle w:val="ListParagraph"/>
        <w:numPr>
          <w:ilvl w:val="0"/>
          <w:numId w:val="2"/>
        </w:numPr>
      </w:pPr>
      <w:r w:rsidRPr="0073098B">
        <w:t>Naming convention of MiniBuoy data: YYYY-MM-MM-MBXX (XX = salt marsh site number) - 118 files all as .csv</w:t>
      </w:r>
      <w:r w:rsidR="00164BD7">
        <w:t xml:space="preserve"> – e.g. 2022_Feb-Mar_MB22</w:t>
      </w:r>
      <w:r w:rsidR="00393612">
        <w:t>. Each .csv contains a date (DD/MM/YYYY HH:MM:SS) in column A, and the Y acceleration as gravity-compensated acceleration values in g-force (G)</w:t>
      </w:r>
    </w:p>
    <w:p w14:paraId="02FF76BD" w14:textId="77777777" w:rsidR="0073098B" w:rsidRDefault="0073098B" w:rsidP="00581649"/>
    <w:p w14:paraId="0E2A48EB" w14:textId="42D8861F" w:rsidR="0073098B" w:rsidRDefault="0073098B" w:rsidP="00581649">
      <w:r>
        <w:t>Coordinates.csv contain:</w:t>
      </w:r>
    </w:p>
    <w:tbl>
      <w:tblPr>
        <w:tblStyle w:val="TableGrid"/>
        <w:tblW w:w="0" w:type="auto"/>
        <w:tblLook w:val="04A0" w:firstRow="1" w:lastRow="0" w:firstColumn="1" w:lastColumn="0" w:noHBand="0" w:noVBand="1"/>
      </w:tblPr>
      <w:tblGrid>
        <w:gridCol w:w="4508"/>
        <w:gridCol w:w="4508"/>
      </w:tblGrid>
      <w:tr w:rsidR="0073098B" w14:paraId="6E7EB1E4" w14:textId="77777777" w:rsidTr="0073098B">
        <w:tc>
          <w:tcPr>
            <w:tcW w:w="4508" w:type="dxa"/>
          </w:tcPr>
          <w:p w14:paraId="4829F081" w14:textId="3FF9AB34" w:rsidR="0073098B" w:rsidRPr="001F48E0" w:rsidRDefault="0073098B" w:rsidP="00581649">
            <w:pPr>
              <w:rPr>
                <w:b/>
                <w:bCs/>
              </w:rPr>
            </w:pPr>
            <w:r w:rsidRPr="001F48E0">
              <w:rPr>
                <w:b/>
                <w:bCs/>
                <w:kern w:val="2"/>
                <w:sz w:val="24"/>
                <w:szCs w:val="24"/>
                <w14:ligatures w14:val="standardContextual"/>
              </w:rPr>
              <w:t>Attribute</w:t>
            </w:r>
          </w:p>
        </w:tc>
        <w:tc>
          <w:tcPr>
            <w:tcW w:w="4508" w:type="dxa"/>
          </w:tcPr>
          <w:p w14:paraId="0BFC70C3" w14:textId="01FBFCE0" w:rsidR="0073098B" w:rsidRPr="001F48E0" w:rsidRDefault="0073098B" w:rsidP="00581649">
            <w:pPr>
              <w:rPr>
                <w:b/>
                <w:bCs/>
              </w:rPr>
            </w:pPr>
            <w:r w:rsidRPr="001F48E0">
              <w:rPr>
                <w:b/>
                <w:bCs/>
              </w:rPr>
              <w:t>Description</w:t>
            </w:r>
          </w:p>
        </w:tc>
      </w:tr>
      <w:tr w:rsidR="0073098B" w14:paraId="41688B52" w14:textId="77777777" w:rsidTr="0073098B">
        <w:tc>
          <w:tcPr>
            <w:tcW w:w="4508" w:type="dxa"/>
          </w:tcPr>
          <w:p w14:paraId="0D7B7BDB" w14:textId="75A2A53C" w:rsidR="0073098B" w:rsidRDefault="0073098B" w:rsidP="00581649">
            <w:r>
              <w:t>ID</w:t>
            </w:r>
          </w:p>
        </w:tc>
        <w:tc>
          <w:tcPr>
            <w:tcW w:w="4508" w:type="dxa"/>
          </w:tcPr>
          <w:p w14:paraId="554B3622" w14:textId="7770DC95" w:rsidR="0073098B" w:rsidRDefault="0073098B" w:rsidP="00581649">
            <w:r>
              <w:t>Mini buoy ID</w:t>
            </w:r>
          </w:p>
        </w:tc>
      </w:tr>
      <w:tr w:rsidR="0073098B" w14:paraId="1BE0F761" w14:textId="77777777" w:rsidTr="0073098B">
        <w:tc>
          <w:tcPr>
            <w:tcW w:w="4508" w:type="dxa"/>
          </w:tcPr>
          <w:p w14:paraId="62B5A1E1" w14:textId="271455B8" w:rsidR="0073098B" w:rsidRDefault="0073098B" w:rsidP="00581649">
            <w:r>
              <w:t>Date</w:t>
            </w:r>
          </w:p>
        </w:tc>
        <w:tc>
          <w:tcPr>
            <w:tcW w:w="4508" w:type="dxa"/>
          </w:tcPr>
          <w:p w14:paraId="6D100D73" w14:textId="4936FF94" w:rsidR="0073098B" w:rsidRDefault="004D382B" w:rsidP="00581649">
            <w:r>
              <w:t>Date of mini buoy deployment</w:t>
            </w:r>
          </w:p>
        </w:tc>
      </w:tr>
      <w:tr w:rsidR="0073098B" w14:paraId="27A78CE2" w14:textId="77777777" w:rsidTr="0073098B">
        <w:tc>
          <w:tcPr>
            <w:tcW w:w="4508" w:type="dxa"/>
          </w:tcPr>
          <w:p w14:paraId="207F0ECB" w14:textId="15D42F2C" w:rsidR="0073098B" w:rsidRDefault="0073098B" w:rsidP="00581649">
            <w:r>
              <w:t>Easting</w:t>
            </w:r>
          </w:p>
        </w:tc>
        <w:tc>
          <w:tcPr>
            <w:tcW w:w="4508" w:type="dxa"/>
          </w:tcPr>
          <w:p w14:paraId="45675152" w14:textId="10898A1D" w:rsidR="0073098B" w:rsidRDefault="001F48E0" w:rsidP="00581649">
            <w:r>
              <w:t>Easting coordinate</w:t>
            </w:r>
          </w:p>
        </w:tc>
      </w:tr>
      <w:tr w:rsidR="0073098B" w14:paraId="213C2C9C" w14:textId="77777777" w:rsidTr="0073098B">
        <w:tc>
          <w:tcPr>
            <w:tcW w:w="4508" w:type="dxa"/>
          </w:tcPr>
          <w:p w14:paraId="61D488A0" w14:textId="5AFD353D" w:rsidR="0073098B" w:rsidRDefault="0073098B" w:rsidP="00581649">
            <w:r>
              <w:t>Northing</w:t>
            </w:r>
          </w:p>
        </w:tc>
        <w:tc>
          <w:tcPr>
            <w:tcW w:w="4508" w:type="dxa"/>
          </w:tcPr>
          <w:p w14:paraId="318A49C1" w14:textId="2E6231A8" w:rsidR="0073098B" w:rsidRDefault="001F48E0" w:rsidP="00581649">
            <w:r>
              <w:t>Northing coordinate</w:t>
            </w:r>
          </w:p>
        </w:tc>
      </w:tr>
      <w:tr w:rsidR="0073098B" w14:paraId="164A7040" w14:textId="77777777" w:rsidTr="0073098B">
        <w:tc>
          <w:tcPr>
            <w:tcW w:w="4508" w:type="dxa"/>
          </w:tcPr>
          <w:p w14:paraId="1C8818B1" w14:textId="42D5C6C4" w:rsidR="0073098B" w:rsidRDefault="0073098B" w:rsidP="00581649">
            <w:r>
              <w:t>Latitude</w:t>
            </w:r>
          </w:p>
        </w:tc>
        <w:tc>
          <w:tcPr>
            <w:tcW w:w="4508" w:type="dxa"/>
          </w:tcPr>
          <w:p w14:paraId="2C2804BC" w14:textId="3851F0FC" w:rsidR="0073098B" w:rsidRDefault="001F48E0" w:rsidP="00581649">
            <w:r>
              <w:t>Latitude coordinate</w:t>
            </w:r>
          </w:p>
        </w:tc>
      </w:tr>
      <w:tr w:rsidR="0073098B" w14:paraId="1F15BFD4" w14:textId="77777777" w:rsidTr="0073098B">
        <w:tc>
          <w:tcPr>
            <w:tcW w:w="4508" w:type="dxa"/>
          </w:tcPr>
          <w:p w14:paraId="1975A752" w14:textId="329495C9" w:rsidR="0073098B" w:rsidRDefault="0073098B" w:rsidP="00581649">
            <w:r>
              <w:t>Longitude</w:t>
            </w:r>
          </w:p>
        </w:tc>
        <w:tc>
          <w:tcPr>
            <w:tcW w:w="4508" w:type="dxa"/>
          </w:tcPr>
          <w:p w14:paraId="51A0C0EA" w14:textId="6841ABC0" w:rsidR="0073098B" w:rsidRDefault="001F48E0" w:rsidP="00581649">
            <w:r>
              <w:t>Longitude coordinate</w:t>
            </w:r>
          </w:p>
        </w:tc>
      </w:tr>
      <w:tr w:rsidR="0073098B" w14:paraId="7765D29C" w14:textId="77777777" w:rsidTr="0073098B">
        <w:tc>
          <w:tcPr>
            <w:tcW w:w="4508" w:type="dxa"/>
          </w:tcPr>
          <w:p w14:paraId="206CF44B" w14:textId="3022A942" w:rsidR="0073098B" w:rsidRDefault="0073098B" w:rsidP="00581649">
            <w:r>
              <w:t>Ortho_H</w:t>
            </w:r>
            <w:r w:rsidR="00024135">
              <w:t>t</w:t>
            </w:r>
          </w:p>
        </w:tc>
        <w:tc>
          <w:tcPr>
            <w:tcW w:w="4508" w:type="dxa"/>
          </w:tcPr>
          <w:p w14:paraId="0EE4B7A4" w14:textId="5476AF6C" w:rsidR="0073098B" w:rsidRDefault="003D2F4F" w:rsidP="00581649">
            <w:r>
              <w:t>Orthometric height (elevation)</w:t>
            </w:r>
          </w:p>
        </w:tc>
      </w:tr>
      <w:tr w:rsidR="0073098B" w14:paraId="1D33128F" w14:textId="77777777" w:rsidTr="0073098B">
        <w:tc>
          <w:tcPr>
            <w:tcW w:w="4508" w:type="dxa"/>
          </w:tcPr>
          <w:p w14:paraId="184DA82E" w14:textId="7B358057" w:rsidR="0073098B" w:rsidRDefault="00655D03" w:rsidP="00581649">
            <w:r>
              <w:t>3</w:t>
            </w:r>
            <w:r w:rsidR="0073098B">
              <w:t>D_CQ</w:t>
            </w:r>
          </w:p>
        </w:tc>
        <w:tc>
          <w:tcPr>
            <w:tcW w:w="4508" w:type="dxa"/>
          </w:tcPr>
          <w:p w14:paraId="7639A9C6" w14:textId="2C20E2C8" w:rsidR="0073098B" w:rsidRDefault="00655D03" w:rsidP="00581649">
            <w:r>
              <w:t>3D coordinate quality (real-time accuracy and reliability)</w:t>
            </w:r>
          </w:p>
        </w:tc>
      </w:tr>
      <w:tr w:rsidR="0073098B" w14:paraId="1FCBE8E6" w14:textId="77777777" w:rsidTr="0073098B">
        <w:tc>
          <w:tcPr>
            <w:tcW w:w="4508" w:type="dxa"/>
          </w:tcPr>
          <w:p w14:paraId="4B5BB4B7" w14:textId="5C4EFB9B" w:rsidR="0073098B" w:rsidRDefault="0073098B" w:rsidP="00581649">
            <w:r>
              <w:t>Status</w:t>
            </w:r>
          </w:p>
        </w:tc>
        <w:tc>
          <w:tcPr>
            <w:tcW w:w="4508" w:type="dxa"/>
          </w:tcPr>
          <w:p w14:paraId="1830B63C" w14:textId="59B30D59" w:rsidR="0073098B" w:rsidRDefault="0073098B" w:rsidP="00581649">
            <w:r>
              <w:t>Status or condition of the saltmarsh – expanding or eroding</w:t>
            </w:r>
          </w:p>
        </w:tc>
      </w:tr>
    </w:tbl>
    <w:p w14:paraId="2A9E8FDA" w14:textId="77777777" w:rsidR="0073098B" w:rsidRDefault="0073098B" w:rsidP="00581649"/>
    <w:p w14:paraId="035561C8" w14:textId="77777777" w:rsidR="0073098B" w:rsidRPr="00001665" w:rsidRDefault="0073098B" w:rsidP="00581649"/>
    <w:p w14:paraId="1F782330" w14:textId="5EEAAFD8" w:rsidR="008B431D" w:rsidRPr="00135AC2" w:rsidRDefault="00D32DB5">
      <w:pPr>
        <w:rPr>
          <w:b/>
          <w:bCs/>
        </w:rPr>
      </w:pPr>
      <w:r w:rsidRPr="00135AC2">
        <w:rPr>
          <w:b/>
          <w:bCs/>
        </w:rPr>
        <w:t>Description of class names</w:t>
      </w:r>
    </w:p>
    <w:p w14:paraId="1D81B535" w14:textId="766AC33B" w:rsidR="00D32DB5" w:rsidRDefault="00FB49A6">
      <w:r>
        <w:t>Within main_SurveyLocations:</w:t>
      </w:r>
    </w:p>
    <w:p w14:paraId="75E89611" w14:textId="08361AF4" w:rsidR="00FB49A6" w:rsidRDefault="00FB49A6" w:rsidP="00FB49A6">
      <w:pPr>
        <w:pStyle w:val="ListParagraph"/>
        <w:numPr>
          <w:ilvl w:val="0"/>
          <w:numId w:val="1"/>
        </w:numPr>
      </w:pPr>
      <w:r>
        <w:t>MSR145_serial_code refers to the mini buoy serial code</w:t>
      </w:r>
    </w:p>
    <w:p w14:paraId="1628A9A9" w14:textId="4ABF0AC2" w:rsidR="00FB49A6" w:rsidRDefault="00FB49A6" w:rsidP="00FB49A6">
      <w:pPr>
        <w:pStyle w:val="ListParagraph"/>
        <w:numPr>
          <w:ilvl w:val="0"/>
          <w:numId w:val="1"/>
        </w:numPr>
      </w:pPr>
      <w:r>
        <w:t>Mini_Buoy refers to the mini buoy number</w:t>
      </w:r>
    </w:p>
    <w:p w14:paraId="128DF672" w14:textId="0A0027A5" w:rsidR="00FB49A6" w:rsidRDefault="00FB49A6" w:rsidP="00FB49A6">
      <w:pPr>
        <w:pStyle w:val="ListParagraph"/>
        <w:numPr>
          <w:ilvl w:val="0"/>
          <w:numId w:val="1"/>
        </w:numPr>
      </w:pPr>
      <w:r>
        <w:t xml:space="preserve">Status refers to whether the area of </w:t>
      </w:r>
      <w:r w:rsidR="00024135">
        <w:t>saltmarsh</w:t>
      </w:r>
      <w:r>
        <w:t xml:space="preserve"> is eroding or expanding</w:t>
      </w:r>
    </w:p>
    <w:p w14:paraId="2091C962" w14:textId="41D39388" w:rsidR="00FB49A6" w:rsidRDefault="00FB49A6" w:rsidP="00FB49A6">
      <w:pPr>
        <w:pStyle w:val="ListParagraph"/>
        <w:numPr>
          <w:ilvl w:val="0"/>
          <w:numId w:val="1"/>
        </w:numPr>
      </w:pPr>
      <w:r>
        <w:t>Observation refers to whether the mini buoy was recovered or not</w:t>
      </w:r>
    </w:p>
    <w:p w14:paraId="71EF7AD1" w14:textId="77777777" w:rsidR="00FB49A6" w:rsidRPr="00FB49A6" w:rsidRDefault="00FB49A6" w:rsidP="00FB49A6">
      <w:pPr>
        <w:pStyle w:val="ListParagraph"/>
      </w:pPr>
    </w:p>
    <w:p w14:paraId="7A110D42" w14:textId="75CC012E" w:rsidR="00D32DB5" w:rsidRPr="00135AC2" w:rsidRDefault="00D32DB5">
      <w:pPr>
        <w:rPr>
          <w:b/>
          <w:bCs/>
        </w:rPr>
      </w:pPr>
      <w:r w:rsidRPr="00135AC2">
        <w:rPr>
          <w:b/>
          <w:bCs/>
        </w:rPr>
        <w:t>Spatial coverage</w:t>
      </w:r>
    </w:p>
    <w:p w14:paraId="0A39A3BF" w14:textId="6EBDCEFF" w:rsidR="00DF2020" w:rsidRDefault="00680CDA">
      <w:r w:rsidRPr="00680CDA">
        <w:t>Caerlaverock saltmarsh, Solway Firth, Scotland</w:t>
      </w:r>
    </w:p>
    <w:p w14:paraId="642AF9CB" w14:textId="77777777" w:rsidR="00680CDA" w:rsidRPr="008B431D" w:rsidRDefault="00680CDA"/>
    <w:p w14:paraId="0A02933B" w14:textId="3863A60D" w:rsidR="00D32DB5" w:rsidRPr="00135AC2" w:rsidRDefault="00D32DB5">
      <w:pPr>
        <w:rPr>
          <w:b/>
          <w:bCs/>
        </w:rPr>
      </w:pPr>
      <w:r w:rsidRPr="00135AC2">
        <w:rPr>
          <w:b/>
          <w:bCs/>
        </w:rPr>
        <w:t>Temporal coverage</w:t>
      </w:r>
    </w:p>
    <w:p w14:paraId="338A07A4" w14:textId="538EA044" w:rsidR="00135AC2" w:rsidRDefault="00680CDA">
      <w:r w:rsidRPr="00680CDA">
        <w:t>March 2021-2022</w:t>
      </w:r>
      <w:r>
        <w:t xml:space="preserve"> </w:t>
      </w:r>
      <w:r w:rsidRPr="00680CDA">
        <w:t>at rates of either 1 second (monthly redeployments) or 10 seconds (quarterly redeployments)</w:t>
      </w:r>
    </w:p>
    <w:p w14:paraId="7A523B74" w14:textId="77777777" w:rsidR="00680CDA" w:rsidRPr="00135AC2" w:rsidRDefault="00680CDA"/>
    <w:p w14:paraId="724B5CC7" w14:textId="1E758F71" w:rsidR="00D32DB5" w:rsidRDefault="00D32DB5">
      <w:pPr>
        <w:rPr>
          <w:b/>
          <w:bCs/>
        </w:rPr>
      </w:pPr>
      <w:r w:rsidRPr="00135AC2">
        <w:rPr>
          <w:b/>
          <w:bCs/>
        </w:rPr>
        <w:t>Collection methods</w:t>
      </w:r>
    </w:p>
    <w:p w14:paraId="67A36676" w14:textId="346AB38D" w:rsidR="00135AC2" w:rsidRDefault="00A82ABB">
      <w:r w:rsidRPr="00A82ABB">
        <w:t>Data were obtained using Mini Buoys (acceleration data logger in a bottom-mounted float) between 01-03-2021 and 01-03-2022 at Caerlaverock saltmarsh, Solway Firth, Scotland. Caerlaverock is a dynamic saltmarsh undergoing areas of expansion and erosion - the deployment of Mini Buoys here allows identification of hydrological thresholds for expansion or erosion. B4+ Mini Buoys were deployed. Each individual logger sampled y-axis acceleration at 1Hz. Coordinates showing the location of each Mini Buoy deployment are expressed in WGS84 standard.</w:t>
      </w:r>
      <w:r w:rsidRPr="00A82ABB">
        <w:br/>
      </w:r>
      <w:r w:rsidRPr="00A82ABB">
        <w:br/>
        <w:t>In total, 20 Mini Buoys were deployed - location data (as WGS84) are stored in Coordinates.csv. Acceleration data are stored in csv files and each contain acceleration measurements of an individual Mini Buoy (MB04, MB05, etc.) at a particular time period (i.e. Apr-May 2021; June-Sep 2021, etc.). There are 118 .csv Mini Buoy files in total. Data are provided as sub-minute measurements (DD/MM/YYYY HH:MM:SS) of acceleration date (Yacc) expressed as gravity-compensated acceleration values in g-force (G).</w:t>
      </w:r>
    </w:p>
    <w:p w14:paraId="72A72E50" w14:textId="77777777" w:rsidR="00A82ABB" w:rsidRPr="00A82ABB" w:rsidRDefault="00A82ABB" w:rsidP="00A82ABB">
      <w:r w:rsidRPr="00A82ABB">
        <w:t>1st processing stage only (to remove data before/after deployment). Future work will involve extracting metrics on inundation duration, current and wave orbital velocity values.</w:t>
      </w:r>
    </w:p>
    <w:p w14:paraId="4E01BAC8" w14:textId="77777777" w:rsidR="00A82ABB" w:rsidRPr="00135AC2" w:rsidRDefault="00A82ABB"/>
    <w:sectPr w:rsidR="00A82ABB" w:rsidRPr="00135AC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D0100C"/>
    <w:multiLevelType w:val="hybridMultilevel"/>
    <w:tmpl w:val="A7A4B6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2FC6F4A"/>
    <w:multiLevelType w:val="hybridMultilevel"/>
    <w:tmpl w:val="184214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29580260">
    <w:abstractNumId w:val="0"/>
  </w:num>
  <w:num w:numId="2" w16cid:durableId="13535278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A1B"/>
    <w:rsid w:val="00001665"/>
    <w:rsid w:val="00024135"/>
    <w:rsid w:val="00135AC2"/>
    <w:rsid w:val="00164BD7"/>
    <w:rsid w:val="001F48E0"/>
    <w:rsid w:val="002F4C0A"/>
    <w:rsid w:val="00322482"/>
    <w:rsid w:val="00393553"/>
    <w:rsid w:val="00393612"/>
    <w:rsid w:val="003D2F4F"/>
    <w:rsid w:val="00450C13"/>
    <w:rsid w:val="00494E9B"/>
    <w:rsid w:val="004D382B"/>
    <w:rsid w:val="004F5536"/>
    <w:rsid w:val="00557A73"/>
    <w:rsid w:val="00581649"/>
    <w:rsid w:val="005A1277"/>
    <w:rsid w:val="005A7AC4"/>
    <w:rsid w:val="00622AF7"/>
    <w:rsid w:val="00655D03"/>
    <w:rsid w:val="00680CDA"/>
    <w:rsid w:val="0073098B"/>
    <w:rsid w:val="0082787A"/>
    <w:rsid w:val="008B431D"/>
    <w:rsid w:val="00A25A1B"/>
    <w:rsid w:val="00A82ABB"/>
    <w:rsid w:val="00B34B00"/>
    <w:rsid w:val="00B83BEA"/>
    <w:rsid w:val="00B8499E"/>
    <w:rsid w:val="00C72AFC"/>
    <w:rsid w:val="00C74B50"/>
    <w:rsid w:val="00D25C8A"/>
    <w:rsid w:val="00D32DB5"/>
    <w:rsid w:val="00DF2020"/>
    <w:rsid w:val="00E157B3"/>
    <w:rsid w:val="00E60A65"/>
    <w:rsid w:val="00F66F7A"/>
    <w:rsid w:val="00FA1099"/>
    <w:rsid w:val="00FA48ED"/>
    <w:rsid w:val="00FB49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5B529"/>
  <w15:chartTrackingRefBased/>
  <w15:docId w15:val="{5A30A5C2-45FA-4B04-B4FD-421233E2B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25A1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25A1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25A1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25A1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25A1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25A1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25A1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25A1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25A1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5A1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25A1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25A1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25A1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25A1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25A1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25A1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25A1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25A1B"/>
    <w:rPr>
      <w:rFonts w:eastAsiaTheme="majorEastAsia" w:cstheme="majorBidi"/>
      <w:color w:val="272727" w:themeColor="text1" w:themeTint="D8"/>
    </w:rPr>
  </w:style>
  <w:style w:type="paragraph" w:styleId="Title">
    <w:name w:val="Title"/>
    <w:basedOn w:val="Normal"/>
    <w:next w:val="Normal"/>
    <w:link w:val="TitleChar"/>
    <w:uiPriority w:val="10"/>
    <w:qFormat/>
    <w:rsid w:val="00A25A1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25A1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25A1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25A1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25A1B"/>
    <w:pPr>
      <w:spacing w:before="160"/>
      <w:jc w:val="center"/>
    </w:pPr>
    <w:rPr>
      <w:i/>
      <w:iCs/>
      <w:color w:val="404040" w:themeColor="text1" w:themeTint="BF"/>
    </w:rPr>
  </w:style>
  <w:style w:type="character" w:customStyle="1" w:styleId="QuoteChar">
    <w:name w:val="Quote Char"/>
    <w:basedOn w:val="DefaultParagraphFont"/>
    <w:link w:val="Quote"/>
    <w:uiPriority w:val="29"/>
    <w:rsid w:val="00A25A1B"/>
    <w:rPr>
      <w:i/>
      <w:iCs/>
      <w:color w:val="404040" w:themeColor="text1" w:themeTint="BF"/>
    </w:rPr>
  </w:style>
  <w:style w:type="paragraph" w:styleId="ListParagraph">
    <w:name w:val="List Paragraph"/>
    <w:basedOn w:val="Normal"/>
    <w:uiPriority w:val="34"/>
    <w:qFormat/>
    <w:rsid w:val="00A25A1B"/>
    <w:pPr>
      <w:ind w:left="720"/>
      <w:contextualSpacing/>
    </w:pPr>
  </w:style>
  <w:style w:type="character" w:styleId="IntenseEmphasis">
    <w:name w:val="Intense Emphasis"/>
    <w:basedOn w:val="DefaultParagraphFont"/>
    <w:uiPriority w:val="21"/>
    <w:qFormat/>
    <w:rsid w:val="00A25A1B"/>
    <w:rPr>
      <w:i/>
      <w:iCs/>
      <w:color w:val="0F4761" w:themeColor="accent1" w:themeShade="BF"/>
    </w:rPr>
  </w:style>
  <w:style w:type="paragraph" w:styleId="IntenseQuote">
    <w:name w:val="Intense Quote"/>
    <w:basedOn w:val="Normal"/>
    <w:next w:val="Normal"/>
    <w:link w:val="IntenseQuoteChar"/>
    <w:uiPriority w:val="30"/>
    <w:qFormat/>
    <w:rsid w:val="00A25A1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5A1B"/>
    <w:rPr>
      <w:i/>
      <w:iCs/>
      <w:color w:val="0F4761" w:themeColor="accent1" w:themeShade="BF"/>
    </w:rPr>
  </w:style>
  <w:style w:type="character" w:styleId="IntenseReference">
    <w:name w:val="Intense Reference"/>
    <w:basedOn w:val="DefaultParagraphFont"/>
    <w:uiPriority w:val="32"/>
    <w:qFormat/>
    <w:rsid w:val="00A25A1B"/>
    <w:rPr>
      <w:b/>
      <w:bCs/>
      <w:smallCaps/>
      <w:color w:val="0F4761" w:themeColor="accent1" w:themeShade="BF"/>
      <w:spacing w:val="5"/>
    </w:rPr>
  </w:style>
  <w:style w:type="table" w:styleId="TableGrid">
    <w:name w:val="Table Grid"/>
    <w:basedOn w:val="TableNormal"/>
    <w:uiPriority w:val="39"/>
    <w:rsid w:val="00557A73"/>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516</Words>
  <Characters>2942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Runeckles (PGR)</dc:creator>
  <cp:keywords/>
  <dc:description/>
  <cp:lastModifiedBy>Katherine Wright</cp:lastModifiedBy>
  <cp:revision>10</cp:revision>
  <dcterms:created xsi:type="dcterms:W3CDTF">2026-05-19T15:16:00Z</dcterms:created>
  <dcterms:modified xsi:type="dcterms:W3CDTF">2026-05-28T09:54:00Z</dcterms:modified>
</cp:coreProperties>
</file>