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99C3B" w14:textId="3AEB3973" w:rsidR="00D2405B" w:rsidRPr="00D2405B" w:rsidRDefault="00D2405B" w:rsidP="00D2405B">
      <w:pPr>
        <w:pStyle w:val="Heading1"/>
      </w:pPr>
      <w:r w:rsidRPr="00DE0474">
        <w:t>Title</w:t>
      </w:r>
    </w:p>
    <w:p w14:paraId="614E95B1" w14:textId="77777777" w:rsidR="00D2405B" w:rsidRDefault="00D2405B" w:rsidP="00D2405B">
      <w:pPr>
        <w:rPr>
          <w:color w:val="7F7F7F" w:themeColor="text1" w:themeTint="80"/>
        </w:rPr>
      </w:pPr>
    </w:p>
    <w:p w14:paraId="00A8B183" w14:textId="6CB30285" w:rsidR="00D2405B" w:rsidRPr="00D2405B" w:rsidRDefault="00FB232B" w:rsidP="00D2405B">
      <w:pPr>
        <w:rPr>
          <w:color w:val="7F7F7F" w:themeColor="text1" w:themeTint="80"/>
        </w:rPr>
      </w:pPr>
      <w:r w:rsidRPr="00FB232B">
        <w:rPr>
          <w:color w:val="7F7F7F" w:themeColor="text1" w:themeTint="80"/>
        </w:rPr>
        <w:t xml:space="preserve">Phenotypic traits of </w:t>
      </w:r>
      <w:r w:rsidRPr="00FB232B">
        <w:rPr>
          <w:i/>
          <w:iCs/>
          <w:color w:val="7F7F7F" w:themeColor="text1" w:themeTint="80"/>
          <w:u w:val="single"/>
        </w:rPr>
        <w:t xml:space="preserve">Rhizobium </w:t>
      </w:r>
      <w:proofErr w:type="spellStart"/>
      <w:r w:rsidRPr="00FB232B">
        <w:rPr>
          <w:i/>
          <w:iCs/>
          <w:color w:val="7F7F7F" w:themeColor="text1" w:themeTint="80"/>
          <w:u w:val="single"/>
        </w:rPr>
        <w:t>leguminosarum</w:t>
      </w:r>
      <w:proofErr w:type="spellEnd"/>
      <w:r w:rsidRPr="00FB232B">
        <w:rPr>
          <w:color w:val="7F7F7F" w:themeColor="text1" w:themeTint="80"/>
        </w:rPr>
        <w:t xml:space="preserve"> TRX19 clones evolved in the presence of different lytic bacteriophages</w:t>
      </w:r>
    </w:p>
    <w:p w14:paraId="5DBAB84F" w14:textId="3D3E0252" w:rsidR="00D2405B" w:rsidRPr="00D2405B" w:rsidRDefault="00D2405B" w:rsidP="00D2405B">
      <w:pPr>
        <w:pStyle w:val="Heading1"/>
      </w:pPr>
      <w:r w:rsidRPr="001B3490">
        <w:t>Summary</w:t>
      </w:r>
    </w:p>
    <w:p w14:paraId="6964D071" w14:textId="77777777" w:rsidR="00D2405B" w:rsidRDefault="00D2405B" w:rsidP="00D2405B">
      <w:pPr>
        <w:rPr>
          <w:color w:val="7F7F7F" w:themeColor="text1" w:themeTint="80"/>
        </w:rPr>
      </w:pPr>
    </w:p>
    <w:p w14:paraId="581BD740" w14:textId="61B1B2E4" w:rsidR="00D2405B" w:rsidRPr="00D2405B" w:rsidRDefault="00D2405B" w:rsidP="00D2405B">
      <w:pPr>
        <w:rPr>
          <w:color w:val="7F7F7F" w:themeColor="text1" w:themeTint="80"/>
        </w:rPr>
      </w:pPr>
      <w:r w:rsidRPr="00D2405B">
        <w:rPr>
          <w:color w:val="7F7F7F" w:themeColor="text1" w:themeTint="80"/>
        </w:rPr>
        <w:t xml:space="preserve">This repository contains assay data from an evolution experiment assessing the impact of evolution with different lytic </w:t>
      </w:r>
      <w:proofErr w:type="spellStart"/>
      <w:r w:rsidRPr="00D2405B">
        <w:rPr>
          <w:color w:val="7F7F7F" w:themeColor="text1" w:themeTint="80"/>
        </w:rPr>
        <w:t>phages</w:t>
      </w:r>
      <w:proofErr w:type="spellEnd"/>
      <w:r w:rsidRPr="00D2405B">
        <w:rPr>
          <w:color w:val="7F7F7F" w:themeColor="text1" w:themeTint="80"/>
        </w:rPr>
        <w:t xml:space="preserve"> on the symbiotic performance of rhizobia. We predicted that selection for phage resistance would drive </w:t>
      </w:r>
      <w:r w:rsidR="00FB232B" w:rsidRPr="00D2405B">
        <w:rPr>
          <w:color w:val="7F7F7F" w:themeColor="text1" w:themeTint="80"/>
        </w:rPr>
        <w:t>trade-offs</w:t>
      </w:r>
      <w:r w:rsidRPr="00D2405B">
        <w:rPr>
          <w:color w:val="7F7F7F" w:themeColor="text1" w:themeTint="80"/>
        </w:rPr>
        <w:t xml:space="preserve"> for symbiotic function via antagonistic pleiotropy.</w:t>
      </w:r>
    </w:p>
    <w:p w14:paraId="6CF2D03F" w14:textId="3C9277F2" w:rsidR="00D2405B" w:rsidRDefault="00FB232B" w:rsidP="00D2405B">
      <w:pPr>
        <w:rPr>
          <w:color w:val="7F7F7F" w:themeColor="text1" w:themeTint="80"/>
        </w:rPr>
      </w:pPr>
      <w:r w:rsidRPr="00D2405B">
        <w:rPr>
          <w:color w:val="7F7F7F" w:themeColor="text1" w:themeTint="80"/>
        </w:rPr>
        <w:t>Briefly</w:t>
      </w:r>
      <w:r w:rsidR="00D2405B" w:rsidRPr="00D2405B">
        <w:rPr>
          <w:color w:val="7F7F7F" w:themeColor="text1" w:themeTint="80"/>
        </w:rPr>
        <w:t>, str</w:t>
      </w:r>
      <w:r>
        <w:rPr>
          <w:color w:val="7F7F7F" w:themeColor="text1" w:themeTint="80"/>
        </w:rPr>
        <w:t>a</w:t>
      </w:r>
      <w:r w:rsidR="00D2405B" w:rsidRPr="00D2405B">
        <w:rPr>
          <w:color w:val="7F7F7F" w:themeColor="text1" w:themeTint="80"/>
        </w:rPr>
        <w:t xml:space="preserve">in </w:t>
      </w:r>
      <w:r w:rsidR="00D2405B" w:rsidRPr="00FB232B">
        <w:rPr>
          <w:i/>
          <w:iCs/>
          <w:color w:val="7F7F7F" w:themeColor="text1" w:themeTint="80"/>
        </w:rPr>
        <w:t xml:space="preserve">Rhizobium </w:t>
      </w:r>
      <w:proofErr w:type="spellStart"/>
      <w:r w:rsidR="00D2405B" w:rsidRPr="00FB232B">
        <w:rPr>
          <w:i/>
          <w:iCs/>
          <w:color w:val="7F7F7F" w:themeColor="text1" w:themeTint="80"/>
        </w:rPr>
        <w:t>leguminosarum</w:t>
      </w:r>
      <w:proofErr w:type="spellEnd"/>
      <w:r w:rsidR="00D2405B" w:rsidRPr="00D2405B">
        <w:rPr>
          <w:color w:val="7F7F7F" w:themeColor="text1" w:themeTint="80"/>
        </w:rPr>
        <w:t xml:space="preserve"> TRX19 </w:t>
      </w:r>
      <w:proofErr w:type="gramStart"/>
      <w:r w:rsidR="00D2405B" w:rsidRPr="00D2405B">
        <w:rPr>
          <w:color w:val="7F7F7F" w:themeColor="text1" w:themeTint="80"/>
        </w:rPr>
        <w:t>was evolved</w:t>
      </w:r>
      <w:proofErr w:type="gramEnd"/>
      <w:r w:rsidR="00D2405B" w:rsidRPr="00D2405B">
        <w:rPr>
          <w:color w:val="7F7F7F" w:themeColor="text1" w:themeTint="80"/>
        </w:rPr>
        <w:t xml:space="preserve"> </w:t>
      </w:r>
      <w:r>
        <w:rPr>
          <w:color w:val="7F7F7F" w:themeColor="text1" w:themeTint="80"/>
        </w:rPr>
        <w:t>i</w:t>
      </w:r>
      <w:r w:rsidR="00D2405B" w:rsidRPr="00D2405B">
        <w:rPr>
          <w:color w:val="7F7F7F" w:themeColor="text1" w:themeTint="80"/>
        </w:rPr>
        <w:t xml:space="preserve">n lab media with 1 or 3 </w:t>
      </w:r>
      <w:proofErr w:type="spellStart"/>
      <w:r w:rsidR="00D2405B" w:rsidRPr="00D2405B">
        <w:rPr>
          <w:color w:val="7F7F7F" w:themeColor="text1" w:themeTint="80"/>
        </w:rPr>
        <w:t>phages</w:t>
      </w:r>
      <w:proofErr w:type="spellEnd"/>
      <w:r w:rsidR="00D2405B" w:rsidRPr="00D2405B">
        <w:rPr>
          <w:color w:val="7F7F7F" w:themeColor="text1" w:themeTint="80"/>
        </w:rPr>
        <w:t xml:space="preserve"> or in the absence of phage. Clones were isolated from evolved populations and screened for resistance, symbiotic function and phenotypes related to colonisation. </w:t>
      </w:r>
    </w:p>
    <w:p w14:paraId="41EFE15A" w14:textId="77777777" w:rsidR="00FB232B" w:rsidRPr="00D2405B" w:rsidRDefault="00FB232B" w:rsidP="00D2405B">
      <w:pPr>
        <w:rPr>
          <w:color w:val="7F7F7F" w:themeColor="text1" w:themeTint="80"/>
        </w:rPr>
      </w:pPr>
    </w:p>
    <w:p w14:paraId="3A2BFC98" w14:textId="77777777" w:rsidR="00D2405B" w:rsidRPr="00D2405B" w:rsidRDefault="00D2405B" w:rsidP="00D2405B">
      <w:pPr>
        <w:rPr>
          <w:color w:val="7F7F7F" w:themeColor="text1" w:themeTint="80"/>
        </w:rPr>
      </w:pPr>
      <w:r w:rsidRPr="00D2405B">
        <w:rPr>
          <w:color w:val="7F7F7F" w:themeColor="text1" w:themeTint="80"/>
        </w:rPr>
        <w:t>Experimental design of main experiment</w:t>
      </w:r>
    </w:p>
    <w:p w14:paraId="69DA715C" w14:textId="60C61029" w:rsidR="00D2405B" w:rsidRPr="00D2405B" w:rsidRDefault="00D2405B" w:rsidP="00D2405B">
      <w:pPr>
        <w:rPr>
          <w:color w:val="7F7F7F" w:themeColor="text1" w:themeTint="80"/>
        </w:rPr>
      </w:pPr>
      <w:r w:rsidRPr="00D2405B">
        <w:rPr>
          <w:color w:val="7F7F7F" w:themeColor="text1" w:themeTint="80"/>
        </w:rPr>
        <w:t xml:space="preserve">6 replicate populations were established from single clones for each of 3 phage treatments (P1, P2 and P3) and inoculated with both bacteria and phage. These were numbered numerically as 1-6. For each phage treatment 3 control populations were established (C1-3). Clones were isolated from the evolved populations. In file E1_crossinfec.csv 10 clones were screened from each population. In all other files one clone - showing the highest level of resistance - was selected to represent the population. </w:t>
      </w:r>
    </w:p>
    <w:p w14:paraId="1EAB498A" w14:textId="2966F014" w:rsidR="00D2405B" w:rsidRPr="00D2405B" w:rsidRDefault="00D2405B" w:rsidP="00D2405B">
      <w:pPr>
        <w:rPr>
          <w:color w:val="7F7F7F" w:themeColor="text1" w:themeTint="80"/>
        </w:rPr>
      </w:pPr>
      <w:r w:rsidRPr="00D2405B">
        <w:rPr>
          <w:color w:val="7F7F7F" w:themeColor="text1" w:themeTint="80"/>
        </w:rPr>
        <w:t>Throughout the datasets the coding for the clones is as follows:</w:t>
      </w:r>
    </w:p>
    <w:p w14:paraId="2C310448" w14:textId="77777777" w:rsidR="00D2405B" w:rsidRPr="00D2405B" w:rsidRDefault="00D2405B" w:rsidP="00D2405B">
      <w:pPr>
        <w:pStyle w:val="ListParagraph"/>
        <w:numPr>
          <w:ilvl w:val="0"/>
          <w:numId w:val="20"/>
        </w:numPr>
        <w:rPr>
          <w:color w:val="7F7F7F" w:themeColor="text1" w:themeTint="80"/>
        </w:rPr>
      </w:pPr>
      <w:r w:rsidRPr="00D2405B">
        <w:rPr>
          <w:color w:val="7F7F7F" w:themeColor="text1" w:themeTint="80"/>
        </w:rPr>
        <w:t xml:space="preserve">P1 - P3 indicates which phage the clones </w:t>
      </w:r>
      <w:proofErr w:type="gramStart"/>
      <w:r w:rsidRPr="00D2405B">
        <w:rPr>
          <w:color w:val="7F7F7F" w:themeColor="text1" w:themeTint="80"/>
        </w:rPr>
        <w:t>were evolved</w:t>
      </w:r>
      <w:proofErr w:type="gramEnd"/>
      <w:r w:rsidRPr="00D2405B">
        <w:rPr>
          <w:color w:val="7F7F7F" w:themeColor="text1" w:themeTint="80"/>
        </w:rPr>
        <w:t xml:space="preserve"> with (1-3)</w:t>
      </w:r>
    </w:p>
    <w:p w14:paraId="6F7E0D21" w14:textId="77777777" w:rsidR="00D2405B" w:rsidRPr="00D2405B" w:rsidRDefault="00D2405B" w:rsidP="00D2405B">
      <w:pPr>
        <w:pStyle w:val="ListParagraph"/>
        <w:numPr>
          <w:ilvl w:val="0"/>
          <w:numId w:val="20"/>
        </w:numPr>
        <w:rPr>
          <w:color w:val="7F7F7F" w:themeColor="text1" w:themeTint="80"/>
        </w:rPr>
      </w:pPr>
      <w:r w:rsidRPr="00D2405B">
        <w:rPr>
          <w:color w:val="7F7F7F" w:themeColor="text1" w:themeTint="80"/>
        </w:rPr>
        <w:t xml:space="preserve">.1-6 indicates which replicate population clones are isolated from. </w:t>
      </w:r>
    </w:p>
    <w:p w14:paraId="63EBAD04" w14:textId="35FB60B7" w:rsidR="00D2405B" w:rsidRPr="00D2405B" w:rsidRDefault="00D2405B" w:rsidP="00D2405B">
      <w:pPr>
        <w:pStyle w:val="ListParagraph"/>
        <w:numPr>
          <w:ilvl w:val="0"/>
          <w:numId w:val="20"/>
        </w:numPr>
        <w:rPr>
          <w:color w:val="7F7F7F" w:themeColor="text1" w:themeTint="80"/>
        </w:rPr>
      </w:pPr>
      <w:r w:rsidRPr="00D2405B">
        <w:rPr>
          <w:color w:val="7F7F7F" w:themeColor="text1" w:themeTint="80"/>
        </w:rPr>
        <w:t>.C1-3 indicates that the population was a phage free control population (1-3)</w:t>
      </w:r>
    </w:p>
    <w:p w14:paraId="7679EC44" w14:textId="7E097C81" w:rsidR="00D2405B" w:rsidRPr="00D2405B" w:rsidRDefault="00D2405B" w:rsidP="00D2405B">
      <w:pPr>
        <w:pStyle w:val="Heading1"/>
      </w:pPr>
      <w:r w:rsidRPr="001B3490">
        <w:rPr>
          <w:rStyle w:val="Heading2Char"/>
          <w:sz w:val="36"/>
          <w:szCs w:val="36"/>
        </w:rPr>
        <w:t>File format</w:t>
      </w:r>
    </w:p>
    <w:p w14:paraId="5FAC4CCA" w14:textId="77777777" w:rsidR="00D2405B" w:rsidRDefault="00D2405B" w:rsidP="00D2405B">
      <w:pPr>
        <w:rPr>
          <w:color w:val="7F7F7F" w:themeColor="text1" w:themeTint="80"/>
        </w:rPr>
      </w:pPr>
    </w:p>
    <w:p w14:paraId="3E69DAD9" w14:textId="3C59E4D3" w:rsidR="00D2405B" w:rsidRPr="00D2405B" w:rsidRDefault="00D2405B" w:rsidP="00D2405B">
      <w:pPr>
        <w:rPr>
          <w:color w:val="7F7F7F" w:themeColor="text1" w:themeTint="80"/>
        </w:rPr>
      </w:pPr>
      <w:r w:rsidRPr="00D2405B">
        <w:rPr>
          <w:color w:val="7F7F7F" w:themeColor="text1" w:themeTint="80"/>
        </w:rPr>
        <w:t>Data presented as .csv files</w:t>
      </w:r>
    </w:p>
    <w:p w14:paraId="5B397D23" w14:textId="336776E3" w:rsidR="00D2405B" w:rsidRPr="001B3490" w:rsidRDefault="00D2405B" w:rsidP="00D2405B">
      <w:pPr>
        <w:pStyle w:val="Heading1"/>
      </w:pPr>
      <w:r w:rsidRPr="001B3490">
        <w:rPr>
          <w:rStyle w:val="Heading2Char"/>
          <w:sz w:val="36"/>
          <w:szCs w:val="36"/>
        </w:rPr>
        <w:t xml:space="preserve">File names </w:t>
      </w:r>
      <w:r>
        <w:rPr>
          <w:rStyle w:val="Heading2Char"/>
          <w:sz w:val="36"/>
          <w:szCs w:val="36"/>
        </w:rPr>
        <w:t xml:space="preserve">and </w:t>
      </w:r>
      <w:r>
        <w:rPr>
          <w:rStyle w:val="cf01"/>
          <w:rFonts w:asciiTheme="majorHAnsi" w:hAnsiTheme="majorHAnsi" w:cstheme="majorBidi"/>
          <w:sz w:val="36"/>
          <w:szCs w:val="36"/>
        </w:rPr>
        <w:t>n</w:t>
      </w:r>
      <w:r w:rsidRPr="001B3490">
        <w:rPr>
          <w:rStyle w:val="cf01"/>
          <w:rFonts w:asciiTheme="majorHAnsi" w:hAnsiTheme="majorHAnsi" w:cstheme="majorBidi"/>
          <w:sz w:val="36"/>
          <w:szCs w:val="36"/>
        </w:rPr>
        <w:t xml:space="preserve">ature and </w:t>
      </w:r>
      <w:r>
        <w:rPr>
          <w:rStyle w:val="cf01"/>
          <w:rFonts w:asciiTheme="majorHAnsi" w:hAnsiTheme="majorHAnsi" w:cstheme="majorBidi"/>
          <w:sz w:val="36"/>
          <w:szCs w:val="36"/>
        </w:rPr>
        <w:t>u</w:t>
      </w:r>
      <w:r w:rsidRPr="001B3490">
        <w:rPr>
          <w:rStyle w:val="cf01"/>
          <w:rFonts w:asciiTheme="majorHAnsi" w:hAnsiTheme="majorHAnsi" w:cstheme="majorBidi"/>
          <w:sz w:val="36"/>
          <w:szCs w:val="36"/>
        </w:rPr>
        <w:t xml:space="preserve">nits of recorded values </w:t>
      </w:r>
    </w:p>
    <w:p w14:paraId="423668A9" w14:textId="77777777" w:rsidR="00D2405B" w:rsidRDefault="00D2405B" w:rsidP="00D2405B">
      <w:pPr>
        <w:rPr>
          <w:b/>
          <w:bCs/>
          <w:color w:val="7F7F7F" w:themeColor="text1" w:themeTint="80"/>
        </w:rPr>
      </w:pPr>
    </w:p>
    <w:p w14:paraId="34416F32" w14:textId="5B9D724A" w:rsidR="00D2405B" w:rsidRPr="00D2405B" w:rsidRDefault="00D2405B" w:rsidP="00D2405B">
      <w:pPr>
        <w:rPr>
          <w:b/>
          <w:bCs/>
          <w:color w:val="7F7F7F" w:themeColor="text1" w:themeTint="80"/>
        </w:rPr>
      </w:pPr>
      <w:r w:rsidRPr="00D2405B">
        <w:rPr>
          <w:b/>
          <w:bCs/>
          <w:color w:val="7F7F7F" w:themeColor="text1" w:themeTint="80"/>
        </w:rPr>
        <w:t>1. E1_crossinfec.csv</w:t>
      </w:r>
    </w:p>
    <w:p w14:paraId="4D53B053" w14:textId="77777777" w:rsidR="00D2405B" w:rsidRPr="00D2405B" w:rsidRDefault="00D2405B" w:rsidP="00D2405B">
      <w:pPr>
        <w:rPr>
          <w:color w:val="7F7F7F" w:themeColor="text1" w:themeTint="80"/>
        </w:rPr>
      </w:pPr>
      <w:r w:rsidRPr="00D2405B">
        <w:rPr>
          <w:color w:val="7F7F7F" w:themeColor="text1" w:themeTint="80"/>
        </w:rPr>
        <w:t xml:space="preserve">This file contains raw cross-infection data where evolved rhizobia have been cross-infected with their ancestral contemporary phage, as well as two other ancestral </w:t>
      </w:r>
      <w:proofErr w:type="spellStart"/>
      <w:r w:rsidRPr="00D2405B">
        <w:rPr>
          <w:color w:val="7F7F7F" w:themeColor="text1" w:themeTint="80"/>
        </w:rPr>
        <w:t>phages</w:t>
      </w:r>
      <w:proofErr w:type="spellEnd"/>
      <w:r w:rsidRPr="00D2405B">
        <w:rPr>
          <w:color w:val="7F7F7F" w:themeColor="text1" w:themeTint="80"/>
        </w:rPr>
        <w:t>. Clones were grown in micro tire plates with and without phage and the density at various time points (20, 40 &amp; 60 hrs) assayed as OD600. The RBG (Relative Bacterial Growth) values in this dataset have been calculated using the following equation:</w:t>
      </w:r>
    </w:p>
    <w:p w14:paraId="1EA02DDB" w14:textId="77777777" w:rsidR="00D2405B" w:rsidRPr="00D2405B" w:rsidRDefault="00D2405B" w:rsidP="00D2405B">
      <w:pPr>
        <w:rPr>
          <w:color w:val="7F7F7F" w:themeColor="text1" w:themeTint="80"/>
        </w:rPr>
      </w:pPr>
    </w:p>
    <w:p w14:paraId="020BEBE6" w14:textId="77777777" w:rsidR="00D2405B" w:rsidRPr="00D2405B" w:rsidRDefault="00D2405B" w:rsidP="00D2405B">
      <w:pPr>
        <w:rPr>
          <w:color w:val="7F7F7F" w:themeColor="text1" w:themeTint="80"/>
        </w:rPr>
      </w:pPr>
      <w:r w:rsidRPr="00D2405B">
        <w:rPr>
          <w:color w:val="7F7F7F" w:themeColor="text1" w:themeTint="80"/>
        </w:rPr>
        <w:t>RBG = (OD600nm_after_phage - OD600nm_before_phage) / (OD600nm_after_no_phage - OD600nm_before_no_phage)</w:t>
      </w:r>
    </w:p>
    <w:p w14:paraId="1E659905" w14:textId="77777777" w:rsidR="00D2405B" w:rsidRPr="00D2405B" w:rsidRDefault="00D2405B" w:rsidP="00D2405B">
      <w:pPr>
        <w:rPr>
          <w:color w:val="7F7F7F" w:themeColor="text1" w:themeTint="80"/>
        </w:rPr>
      </w:pPr>
    </w:p>
    <w:p w14:paraId="7570A64A" w14:textId="23489F3C" w:rsidR="00D2405B" w:rsidRPr="00D2405B" w:rsidRDefault="00D2405B" w:rsidP="00D2405B">
      <w:pPr>
        <w:rPr>
          <w:color w:val="7F7F7F" w:themeColor="text1" w:themeTint="80"/>
        </w:rPr>
      </w:pPr>
      <w:r w:rsidRPr="00D2405B">
        <w:rPr>
          <w:color w:val="7F7F7F" w:themeColor="text1" w:themeTint="80"/>
        </w:rPr>
        <w:t>Description of variables in file:</w:t>
      </w:r>
    </w:p>
    <w:tbl>
      <w:tblPr>
        <w:tblStyle w:val="TableGrid"/>
        <w:tblW w:w="0" w:type="auto"/>
        <w:tblLook w:val="04A0" w:firstRow="1" w:lastRow="0" w:firstColumn="1" w:lastColumn="0" w:noHBand="0" w:noVBand="1"/>
      </w:tblPr>
      <w:tblGrid>
        <w:gridCol w:w="2122"/>
        <w:gridCol w:w="6378"/>
        <w:gridCol w:w="850"/>
      </w:tblGrid>
      <w:tr w:rsidR="00D2405B" w:rsidRPr="00D2405B" w14:paraId="76C391B4" w14:textId="77777777" w:rsidTr="00D2405B">
        <w:tc>
          <w:tcPr>
            <w:tcW w:w="2122" w:type="dxa"/>
          </w:tcPr>
          <w:p w14:paraId="19712824" w14:textId="7B56E1BD" w:rsidR="00D2405B" w:rsidRPr="00D2405B" w:rsidRDefault="00D2405B" w:rsidP="004179FB">
            <w:pPr>
              <w:rPr>
                <w:color w:val="7F7F7F" w:themeColor="text1" w:themeTint="80"/>
              </w:rPr>
            </w:pPr>
            <w:r>
              <w:rPr>
                <w:color w:val="7F7F7F" w:themeColor="text1" w:themeTint="80"/>
              </w:rPr>
              <w:t>Column name</w:t>
            </w:r>
          </w:p>
        </w:tc>
        <w:tc>
          <w:tcPr>
            <w:tcW w:w="6378" w:type="dxa"/>
          </w:tcPr>
          <w:p w14:paraId="251DB84F" w14:textId="1676F6D7" w:rsidR="00D2405B" w:rsidRPr="00D2405B" w:rsidRDefault="00D2405B" w:rsidP="004179FB">
            <w:pPr>
              <w:rPr>
                <w:color w:val="7F7F7F" w:themeColor="text1" w:themeTint="80"/>
              </w:rPr>
            </w:pPr>
            <w:r>
              <w:rPr>
                <w:color w:val="7F7F7F" w:themeColor="text1" w:themeTint="80"/>
              </w:rPr>
              <w:t>Description</w:t>
            </w:r>
          </w:p>
        </w:tc>
        <w:tc>
          <w:tcPr>
            <w:tcW w:w="850" w:type="dxa"/>
          </w:tcPr>
          <w:p w14:paraId="00347044" w14:textId="569D3568" w:rsidR="00D2405B" w:rsidRPr="00D2405B" w:rsidRDefault="00D2405B" w:rsidP="004179FB">
            <w:pPr>
              <w:rPr>
                <w:color w:val="7F7F7F" w:themeColor="text1" w:themeTint="80"/>
              </w:rPr>
            </w:pPr>
            <w:r>
              <w:rPr>
                <w:color w:val="7F7F7F" w:themeColor="text1" w:themeTint="80"/>
              </w:rPr>
              <w:t>Units</w:t>
            </w:r>
          </w:p>
        </w:tc>
      </w:tr>
      <w:tr w:rsidR="00D2405B" w:rsidRPr="00D2405B" w14:paraId="05D244F6" w14:textId="77777777" w:rsidTr="00D2405B">
        <w:tc>
          <w:tcPr>
            <w:tcW w:w="2122" w:type="dxa"/>
          </w:tcPr>
          <w:p w14:paraId="729B2699" w14:textId="77777777" w:rsidR="00D2405B" w:rsidRPr="00D2405B" w:rsidRDefault="00D2405B" w:rsidP="004179FB">
            <w:pPr>
              <w:rPr>
                <w:color w:val="7F7F7F" w:themeColor="text1" w:themeTint="80"/>
              </w:rPr>
            </w:pPr>
            <w:r w:rsidRPr="00D2405B">
              <w:rPr>
                <w:color w:val="7F7F7F" w:themeColor="text1" w:themeTint="80"/>
              </w:rPr>
              <w:t xml:space="preserve">Population </w:t>
            </w:r>
          </w:p>
        </w:tc>
        <w:tc>
          <w:tcPr>
            <w:tcW w:w="6378" w:type="dxa"/>
          </w:tcPr>
          <w:p w14:paraId="4524A6F4" w14:textId="269AEFAB" w:rsidR="00D2405B" w:rsidRPr="00D2405B" w:rsidRDefault="00D2405B" w:rsidP="004179FB">
            <w:pPr>
              <w:rPr>
                <w:color w:val="7F7F7F" w:themeColor="text1" w:themeTint="80"/>
              </w:rPr>
            </w:pPr>
            <w:r w:rsidRPr="00D2405B">
              <w:rPr>
                <w:color w:val="7F7F7F" w:themeColor="text1" w:themeTint="80"/>
              </w:rPr>
              <w:t xml:space="preserve"> </w:t>
            </w:r>
            <w:r>
              <w:rPr>
                <w:color w:val="7F7F7F" w:themeColor="text1" w:themeTint="80"/>
              </w:rPr>
              <w:t>Evolved population identifier</w:t>
            </w:r>
          </w:p>
        </w:tc>
        <w:tc>
          <w:tcPr>
            <w:tcW w:w="850" w:type="dxa"/>
          </w:tcPr>
          <w:p w14:paraId="2A25C3B8" w14:textId="77777777" w:rsidR="00D2405B" w:rsidRPr="00D2405B" w:rsidRDefault="00D2405B" w:rsidP="004179FB">
            <w:pPr>
              <w:rPr>
                <w:color w:val="7F7F7F" w:themeColor="text1" w:themeTint="80"/>
              </w:rPr>
            </w:pPr>
          </w:p>
        </w:tc>
      </w:tr>
      <w:tr w:rsidR="00D2405B" w:rsidRPr="00D2405B" w14:paraId="204D0696" w14:textId="77777777" w:rsidTr="00D2405B">
        <w:tc>
          <w:tcPr>
            <w:tcW w:w="2122" w:type="dxa"/>
          </w:tcPr>
          <w:p w14:paraId="6EAC400C" w14:textId="77777777" w:rsidR="00D2405B" w:rsidRPr="00D2405B" w:rsidRDefault="00D2405B" w:rsidP="004179FB">
            <w:pPr>
              <w:rPr>
                <w:color w:val="7F7F7F" w:themeColor="text1" w:themeTint="80"/>
              </w:rPr>
            </w:pPr>
            <w:r w:rsidRPr="00D2405B">
              <w:rPr>
                <w:color w:val="7F7F7F" w:themeColor="text1" w:themeTint="80"/>
              </w:rPr>
              <w:t xml:space="preserve">Clone </w:t>
            </w:r>
          </w:p>
        </w:tc>
        <w:tc>
          <w:tcPr>
            <w:tcW w:w="6378" w:type="dxa"/>
          </w:tcPr>
          <w:p w14:paraId="6121EC6A" w14:textId="20E92A0C" w:rsidR="00D2405B" w:rsidRPr="00D2405B" w:rsidRDefault="00D2405B" w:rsidP="004179FB">
            <w:pPr>
              <w:rPr>
                <w:color w:val="7F7F7F" w:themeColor="text1" w:themeTint="80"/>
              </w:rPr>
            </w:pPr>
            <w:r w:rsidRPr="00D2405B">
              <w:rPr>
                <w:color w:val="7F7F7F" w:themeColor="text1" w:themeTint="80"/>
              </w:rPr>
              <w:t>Randomly selected clones from each population (1</w:t>
            </w:r>
            <w:r>
              <w:rPr>
                <w:color w:val="7F7F7F" w:themeColor="text1" w:themeTint="80"/>
              </w:rPr>
              <w:t>-</w:t>
            </w:r>
            <w:r w:rsidRPr="00D2405B">
              <w:rPr>
                <w:color w:val="7F7F7F" w:themeColor="text1" w:themeTint="80"/>
              </w:rPr>
              <w:t>10)</w:t>
            </w:r>
          </w:p>
        </w:tc>
        <w:tc>
          <w:tcPr>
            <w:tcW w:w="850" w:type="dxa"/>
          </w:tcPr>
          <w:p w14:paraId="6D77999D" w14:textId="19E546D6" w:rsidR="00D2405B" w:rsidRPr="00D2405B" w:rsidRDefault="00D2405B" w:rsidP="004179FB">
            <w:pPr>
              <w:rPr>
                <w:color w:val="7F7F7F" w:themeColor="text1" w:themeTint="80"/>
              </w:rPr>
            </w:pPr>
          </w:p>
        </w:tc>
      </w:tr>
      <w:tr w:rsidR="00D2405B" w:rsidRPr="00D2405B" w14:paraId="6ECA6643" w14:textId="77777777" w:rsidTr="00D2405B">
        <w:tc>
          <w:tcPr>
            <w:tcW w:w="2122" w:type="dxa"/>
          </w:tcPr>
          <w:p w14:paraId="4602675B" w14:textId="77777777" w:rsidR="00D2405B" w:rsidRPr="00D2405B" w:rsidRDefault="00D2405B" w:rsidP="004179FB">
            <w:pPr>
              <w:rPr>
                <w:color w:val="7F7F7F" w:themeColor="text1" w:themeTint="80"/>
              </w:rPr>
            </w:pPr>
            <w:r w:rsidRPr="00D2405B">
              <w:rPr>
                <w:color w:val="7F7F7F" w:themeColor="text1" w:themeTint="80"/>
              </w:rPr>
              <w:t xml:space="preserve">Phage </w:t>
            </w:r>
          </w:p>
        </w:tc>
        <w:tc>
          <w:tcPr>
            <w:tcW w:w="6378" w:type="dxa"/>
          </w:tcPr>
          <w:p w14:paraId="6543F71B" w14:textId="77777777" w:rsidR="00D2405B" w:rsidRPr="00D2405B" w:rsidRDefault="00D2405B" w:rsidP="004179FB">
            <w:pPr>
              <w:rPr>
                <w:color w:val="7F7F7F" w:themeColor="text1" w:themeTint="80"/>
              </w:rPr>
            </w:pPr>
            <w:r w:rsidRPr="00D2405B">
              <w:rPr>
                <w:color w:val="7F7F7F" w:themeColor="text1" w:themeTint="80"/>
              </w:rPr>
              <w:t xml:space="preserve"> the phage which the population had evolved with</w:t>
            </w:r>
          </w:p>
        </w:tc>
        <w:tc>
          <w:tcPr>
            <w:tcW w:w="850" w:type="dxa"/>
          </w:tcPr>
          <w:p w14:paraId="7B6BB9F8" w14:textId="77777777" w:rsidR="00D2405B" w:rsidRPr="00D2405B" w:rsidRDefault="00D2405B" w:rsidP="004179FB">
            <w:pPr>
              <w:rPr>
                <w:color w:val="7F7F7F" w:themeColor="text1" w:themeTint="80"/>
              </w:rPr>
            </w:pPr>
          </w:p>
        </w:tc>
      </w:tr>
      <w:tr w:rsidR="00D2405B" w:rsidRPr="00D2405B" w14:paraId="061856F5" w14:textId="77777777" w:rsidTr="00D2405B">
        <w:tc>
          <w:tcPr>
            <w:tcW w:w="2122" w:type="dxa"/>
          </w:tcPr>
          <w:p w14:paraId="65C20C40" w14:textId="77777777" w:rsidR="00D2405B" w:rsidRPr="00D2405B" w:rsidRDefault="00D2405B" w:rsidP="004179FB">
            <w:pPr>
              <w:rPr>
                <w:color w:val="7F7F7F" w:themeColor="text1" w:themeTint="80"/>
              </w:rPr>
            </w:pPr>
            <w:r w:rsidRPr="00D2405B">
              <w:rPr>
                <w:color w:val="7F7F7F" w:themeColor="text1" w:themeTint="80"/>
              </w:rPr>
              <w:t xml:space="preserve">20Pn </w:t>
            </w:r>
          </w:p>
        </w:tc>
        <w:tc>
          <w:tcPr>
            <w:tcW w:w="6378" w:type="dxa"/>
          </w:tcPr>
          <w:p w14:paraId="605CF373" w14:textId="77777777" w:rsidR="00D2405B" w:rsidRPr="00D2405B" w:rsidRDefault="00D2405B" w:rsidP="004179FB">
            <w:pPr>
              <w:rPr>
                <w:color w:val="7F7F7F" w:themeColor="text1" w:themeTint="80"/>
              </w:rPr>
            </w:pPr>
            <w:r w:rsidRPr="00D2405B">
              <w:rPr>
                <w:color w:val="7F7F7F" w:themeColor="text1" w:themeTint="80"/>
              </w:rPr>
              <w:t xml:space="preserve"> RBG of clones exposed to their contemporary (evolved) phage population at 20hr</w:t>
            </w:r>
          </w:p>
        </w:tc>
        <w:tc>
          <w:tcPr>
            <w:tcW w:w="850" w:type="dxa"/>
          </w:tcPr>
          <w:p w14:paraId="68F47ACF" w14:textId="13AEE27A" w:rsidR="00D2405B" w:rsidRPr="00D2405B" w:rsidRDefault="00D2405B" w:rsidP="004179FB">
            <w:pPr>
              <w:rPr>
                <w:color w:val="7F7F7F" w:themeColor="text1" w:themeTint="80"/>
              </w:rPr>
            </w:pPr>
            <w:r>
              <w:rPr>
                <w:color w:val="7F7F7F" w:themeColor="text1" w:themeTint="80"/>
              </w:rPr>
              <w:t>RBG</w:t>
            </w:r>
          </w:p>
        </w:tc>
      </w:tr>
      <w:tr w:rsidR="00D2405B" w:rsidRPr="00D2405B" w14:paraId="05FBEE73" w14:textId="77777777" w:rsidTr="00D2405B">
        <w:tc>
          <w:tcPr>
            <w:tcW w:w="2122" w:type="dxa"/>
          </w:tcPr>
          <w:p w14:paraId="6ECC9CDD" w14:textId="77777777" w:rsidR="00D2405B" w:rsidRPr="00D2405B" w:rsidRDefault="00D2405B" w:rsidP="00D2405B">
            <w:pPr>
              <w:rPr>
                <w:color w:val="7F7F7F" w:themeColor="text1" w:themeTint="80"/>
              </w:rPr>
            </w:pPr>
            <w:r w:rsidRPr="00D2405B">
              <w:rPr>
                <w:color w:val="7F7F7F" w:themeColor="text1" w:themeTint="80"/>
              </w:rPr>
              <w:t xml:space="preserve">20AP1 </w:t>
            </w:r>
          </w:p>
        </w:tc>
        <w:tc>
          <w:tcPr>
            <w:tcW w:w="6378" w:type="dxa"/>
          </w:tcPr>
          <w:p w14:paraId="3AAABC67"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phage1 population at 20hr</w:t>
            </w:r>
          </w:p>
        </w:tc>
        <w:tc>
          <w:tcPr>
            <w:tcW w:w="850" w:type="dxa"/>
          </w:tcPr>
          <w:p w14:paraId="430A8778" w14:textId="42D723EB"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5F208452" w14:textId="77777777" w:rsidTr="00D2405B">
        <w:tc>
          <w:tcPr>
            <w:tcW w:w="2122" w:type="dxa"/>
          </w:tcPr>
          <w:p w14:paraId="2CF75BD0" w14:textId="77777777" w:rsidR="00D2405B" w:rsidRPr="00D2405B" w:rsidRDefault="00D2405B" w:rsidP="00D2405B">
            <w:pPr>
              <w:rPr>
                <w:color w:val="7F7F7F" w:themeColor="text1" w:themeTint="80"/>
              </w:rPr>
            </w:pPr>
            <w:r w:rsidRPr="00D2405B">
              <w:rPr>
                <w:color w:val="7F7F7F" w:themeColor="text1" w:themeTint="80"/>
              </w:rPr>
              <w:t xml:space="preserve">20AP2 </w:t>
            </w:r>
          </w:p>
        </w:tc>
        <w:tc>
          <w:tcPr>
            <w:tcW w:w="6378" w:type="dxa"/>
          </w:tcPr>
          <w:p w14:paraId="288A1095"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phage2 population at 20hr</w:t>
            </w:r>
          </w:p>
        </w:tc>
        <w:tc>
          <w:tcPr>
            <w:tcW w:w="850" w:type="dxa"/>
          </w:tcPr>
          <w:p w14:paraId="53AAEBAF" w14:textId="5289C836"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7A436E6C" w14:textId="77777777" w:rsidTr="00D2405B">
        <w:tc>
          <w:tcPr>
            <w:tcW w:w="2122" w:type="dxa"/>
          </w:tcPr>
          <w:p w14:paraId="7D811F44" w14:textId="77777777" w:rsidR="00D2405B" w:rsidRPr="00D2405B" w:rsidRDefault="00D2405B" w:rsidP="00D2405B">
            <w:pPr>
              <w:rPr>
                <w:color w:val="7F7F7F" w:themeColor="text1" w:themeTint="80"/>
              </w:rPr>
            </w:pPr>
            <w:r w:rsidRPr="00D2405B">
              <w:rPr>
                <w:color w:val="7F7F7F" w:themeColor="text1" w:themeTint="80"/>
              </w:rPr>
              <w:t xml:space="preserve">20AP3 </w:t>
            </w:r>
          </w:p>
        </w:tc>
        <w:tc>
          <w:tcPr>
            <w:tcW w:w="6378" w:type="dxa"/>
          </w:tcPr>
          <w:p w14:paraId="5D997FF8"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phage3 population at 20hr</w:t>
            </w:r>
          </w:p>
        </w:tc>
        <w:tc>
          <w:tcPr>
            <w:tcW w:w="850" w:type="dxa"/>
          </w:tcPr>
          <w:p w14:paraId="64CF2821" w14:textId="0AD2914B"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6BD71CA8" w14:textId="77777777" w:rsidTr="00D2405B">
        <w:tc>
          <w:tcPr>
            <w:tcW w:w="2122" w:type="dxa"/>
          </w:tcPr>
          <w:p w14:paraId="07F02FC8" w14:textId="77777777" w:rsidR="00D2405B" w:rsidRPr="00D2405B" w:rsidRDefault="00D2405B" w:rsidP="00D2405B">
            <w:pPr>
              <w:rPr>
                <w:color w:val="7F7F7F" w:themeColor="text1" w:themeTint="80"/>
              </w:rPr>
            </w:pPr>
            <w:r w:rsidRPr="00D2405B">
              <w:rPr>
                <w:color w:val="7F7F7F" w:themeColor="text1" w:themeTint="80"/>
              </w:rPr>
              <w:t xml:space="preserve">40Pn </w:t>
            </w:r>
          </w:p>
        </w:tc>
        <w:tc>
          <w:tcPr>
            <w:tcW w:w="6378" w:type="dxa"/>
          </w:tcPr>
          <w:p w14:paraId="2465B997" w14:textId="77777777" w:rsidR="00D2405B" w:rsidRPr="00D2405B" w:rsidRDefault="00D2405B" w:rsidP="00D2405B">
            <w:pPr>
              <w:rPr>
                <w:color w:val="7F7F7F" w:themeColor="text1" w:themeTint="80"/>
              </w:rPr>
            </w:pPr>
            <w:r w:rsidRPr="00D2405B">
              <w:rPr>
                <w:color w:val="7F7F7F" w:themeColor="text1" w:themeTint="80"/>
              </w:rPr>
              <w:t xml:space="preserve"> RBG of clones exposed to their contemporary (evolved) phage population at 40hr</w:t>
            </w:r>
          </w:p>
        </w:tc>
        <w:tc>
          <w:tcPr>
            <w:tcW w:w="850" w:type="dxa"/>
          </w:tcPr>
          <w:p w14:paraId="6D8D9697" w14:textId="4B1C9D46"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274B813C" w14:textId="77777777" w:rsidTr="00D2405B">
        <w:tc>
          <w:tcPr>
            <w:tcW w:w="2122" w:type="dxa"/>
          </w:tcPr>
          <w:p w14:paraId="36735856" w14:textId="77777777" w:rsidR="00D2405B" w:rsidRPr="00D2405B" w:rsidRDefault="00D2405B" w:rsidP="00D2405B">
            <w:pPr>
              <w:rPr>
                <w:color w:val="7F7F7F" w:themeColor="text1" w:themeTint="80"/>
              </w:rPr>
            </w:pPr>
            <w:r w:rsidRPr="00D2405B">
              <w:rPr>
                <w:color w:val="7F7F7F" w:themeColor="text1" w:themeTint="80"/>
              </w:rPr>
              <w:t xml:space="preserve">40AP1 </w:t>
            </w:r>
          </w:p>
        </w:tc>
        <w:tc>
          <w:tcPr>
            <w:tcW w:w="6378" w:type="dxa"/>
          </w:tcPr>
          <w:p w14:paraId="0210A61A"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phage1 population at 40hr</w:t>
            </w:r>
          </w:p>
        </w:tc>
        <w:tc>
          <w:tcPr>
            <w:tcW w:w="850" w:type="dxa"/>
          </w:tcPr>
          <w:p w14:paraId="53C0D22A" w14:textId="23CA54A8"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0ECCD6A8" w14:textId="77777777" w:rsidTr="00D2405B">
        <w:tc>
          <w:tcPr>
            <w:tcW w:w="2122" w:type="dxa"/>
          </w:tcPr>
          <w:p w14:paraId="16A99B76" w14:textId="77777777" w:rsidR="00D2405B" w:rsidRPr="00D2405B" w:rsidRDefault="00D2405B" w:rsidP="00D2405B">
            <w:pPr>
              <w:rPr>
                <w:color w:val="7F7F7F" w:themeColor="text1" w:themeTint="80"/>
              </w:rPr>
            </w:pPr>
            <w:r w:rsidRPr="00D2405B">
              <w:rPr>
                <w:color w:val="7F7F7F" w:themeColor="text1" w:themeTint="80"/>
              </w:rPr>
              <w:t xml:space="preserve">40AP2 </w:t>
            </w:r>
          </w:p>
        </w:tc>
        <w:tc>
          <w:tcPr>
            <w:tcW w:w="6378" w:type="dxa"/>
          </w:tcPr>
          <w:p w14:paraId="03BDCE58"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phage2 population at 40hr</w:t>
            </w:r>
          </w:p>
        </w:tc>
        <w:tc>
          <w:tcPr>
            <w:tcW w:w="850" w:type="dxa"/>
          </w:tcPr>
          <w:p w14:paraId="23A1BC98" w14:textId="241E7CC9"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7C87559C" w14:textId="77777777" w:rsidTr="00D2405B">
        <w:tc>
          <w:tcPr>
            <w:tcW w:w="2122" w:type="dxa"/>
          </w:tcPr>
          <w:p w14:paraId="6353B0CA" w14:textId="77777777" w:rsidR="00D2405B" w:rsidRPr="00D2405B" w:rsidRDefault="00D2405B" w:rsidP="00D2405B">
            <w:pPr>
              <w:rPr>
                <w:color w:val="7F7F7F" w:themeColor="text1" w:themeTint="80"/>
              </w:rPr>
            </w:pPr>
            <w:r w:rsidRPr="00D2405B">
              <w:rPr>
                <w:color w:val="7F7F7F" w:themeColor="text1" w:themeTint="80"/>
              </w:rPr>
              <w:t xml:space="preserve">40AP3 </w:t>
            </w:r>
          </w:p>
        </w:tc>
        <w:tc>
          <w:tcPr>
            <w:tcW w:w="6378" w:type="dxa"/>
          </w:tcPr>
          <w:p w14:paraId="1CB21358"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phage3 population at 40hr</w:t>
            </w:r>
          </w:p>
        </w:tc>
        <w:tc>
          <w:tcPr>
            <w:tcW w:w="850" w:type="dxa"/>
          </w:tcPr>
          <w:p w14:paraId="769CE843" w14:textId="40A5F6FF"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59F06724" w14:textId="77777777" w:rsidTr="00D2405B">
        <w:tc>
          <w:tcPr>
            <w:tcW w:w="2122" w:type="dxa"/>
          </w:tcPr>
          <w:p w14:paraId="6EEC4ADD" w14:textId="77777777" w:rsidR="00D2405B" w:rsidRPr="00D2405B" w:rsidRDefault="00D2405B" w:rsidP="00D2405B">
            <w:pPr>
              <w:rPr>
                <w:color w:val="7F7F7F" w:themeColor="text1" w:themeTint="80"/>
              </w:rPr>
            </w:pPr>
            <w:r w:rsidRPr="00D2405B">
              <w:rPr>
                <w:color w:val="7F7F7F" w:themeColor="text1" w:themeTint="80"/>
              </w:rPr>
              <w:t xml:space="preserve">60Pn </w:t>
            </w:r>
          </w:p>
        </w:tc>
        <w:tc>
          <w:tcPr>
            <w:tcW w:w="6378" w:type="dxa"/>
          </w:tcPr>
          <w:p w14:paraId="7A00F099" w14:textId="77777777" w:rsidR="00D2405B" w:rsidRPr="00D2405B" w:rsidRDefault="00D2405B" w:rsidP="00D2405B">
            <w:pPr>
              <w:rPr>
                <w:color w:val="7F7F7F" w:themeColor="text1" w:themeTint="80"/>
              </w:rPr>
            </w:pPr>
            <w:r w:rsidRPr="00D2405B">
              <w:rPr>
                <w:color w:val="7F7F7F" w:themeColor="text1" w:themeTint="80"/>
              </w:rPr>
              <w:t xml:space="preserve"> RBG of clones exposed to their contemporary (evolved) phage population at 60hr</w:t>
            </w:r>
          </w:p>
        </w:tc>
        <w:tc>
          <w:tcPr>
            <w:tcW w:w="850" w:type="dxa"/>
          </w:tcPr>
          <w:p w14:paraId="111B2894" w14:textId="3A017585"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251D7DDB" w14:textId="77777777" w:rsidTr="00D2405B">
        <w:tc>
          <w:tcPr>
            <w:tcW w:w="2122" w:type="dxa"/>
          </w:tcPr>
          <w:p w14:paraId="76B1C4D0" w14:textId="77777777" w:rsidR="00D2405B" w:rsidRPr="00D2405B" w:rsidRDefault="00D2405B" w:rsidP="00D2405B">
            <w:pPr>
              <w:rPr>
                <w:color w:val="7F7F7F" w:themeColor="text1" w:themeTint="80"/>
              </w:rPr>
            </w:pPr>
            <w:r w:rsidRPr="00D2405B">
              <w:rPr>
                <w:color w:val="7F7F7F" w:themeColor="text1" w:themeTint="80"/>
              </w:rPr>
              <w:t xml:space="preserve">60AP1 </w:t>
            </w:r>
          </w:p>
        </w:tc>
        <w:tc>
          <w:tcPr>
            <w:tcW w:w="6378" w:type="dxa"/>
          </w:tcPr>
          <w:p w14:paraId="1CD85F9E"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phage1 population at 60hr</w:t>
            </w:r>
          </w:p>
        </w:tc>
        <w:tc>
          <w:tcPr>
            <w:tcW w:w="850" w:type="dxa"/>
          </w:tcPr>
          <w:p w14:paraId="33D8F436" w14:textId="650643D5"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0DDA24CE" w14:textId="77777777" w:rsidTr="00D2405B">
        <w:tc>
          <w:tcPr>
            <w:tcW w:w="2122" w:type="dxa"/>
          </w:tcPr>
          <w:p w14:paraId="777203E9" w14:textId="77777777" w:rsidR="00D2405B" w:rsidRPr="00D2405B" w:rsidRDefault="00D2405B" w:rsidP="00D2405B">
            <w:pPr>
              <w:rPr>
                <w:color w:val="7F7F7F" w:themeColor="text1" w:themeTint="80"/>
              </w:rPr>
            </w:pPr>
            <w:r w:rsidRPr="00D2405B">
              <w:rPr>
                <w:color w:val="7F7F7F" w:themeColor="text1" w:themeTint="80"/>
              </w:rPr>
              <w:t xml:space="preserve">60AP2 </w:t>
            </w:r>
          </w:p>
        </w:tc>
        <w:tc>
          <w:tcPr>
            <w:tcW w:w="6378" w:type="dxa"/>
          </w:tcPr>
          <w:p w14:paraId="6C0CFB2D"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phage2 population at 60hr</w:t>
            </w:r>
          </w:p>
        </w:tc>
        <w:tc>
          <w:tcPr>
            <w:tcW w:w="850" w:type="dxa"/>
          </w:tcPr>
          <w:p w14:paraId="490CDF2A" w14:textId="3C653E63"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798C15DE" w14:textId="77777777" w:rsidTr="00D2405B">
        <w:tc>
          <w:tcPr>
            <w:tcW w:w="2122" w:type="dxa"/>
          </w:tcPr>
          <w:p w14:paraId="04C29E73" w14:textId="77777777" w:rsidR="00D2405B" w:rsidRPr="00D2405B" w:rsidRDefault="00D2405B" w:rsidP="00D2405B">
            <w:pPr>
              <w:rPr>
                <w:color w:val="7F7F7F" w:themeColor="text1" w:themeTint="80"/>
              </w:rPr>
            </w:pPr>
            <w:r w:rsidRPr="00D2405B">
              <w:rPr>
                <w:color w:val="7F7F7F" w:themeColor="text1" w:themeTint="80"/>
              </w:rPr>
              <w:t xml:space="preserve">60AP3 </w:t>
            </w:r>
          </w:p>
        </w:tc>
        <w:tc>
          <w:tcPr>
            <w:tcW w:w="6378" w:type="dxa"/>
          </w:tcPr>
          <w:p w14:paraId="39454A50" w14:textId="77777777" w:rsidR="00D2405B" w:rsidRPr="00D2405B" w:rsidRDefault="00D2405B" w:rsidP="00D2405B">
            <w:pPr>
              <w:rPr>
                <w:color w:val="7F7F7F" w:themeColor="text1" w:themeTint="80"/>
              </w:rPr>
            </w:pPr>
            <w:r w:rsidRPr="00D2405B">
              <w:rPr>
                <w:color w:val="7F7F7F" w:themeColor="text1" w:themeTint="80"/>
              </w:rPr>
              <w:t xml:space="preserve"> RBG of clones exposed to ancestral phage3 population at 60hr</w:t>
            </w:r>
          </w:p>
        </w:tc>
        <w:tc>
          <w:tcPr>
            <w:tcW w:w="850" w:type="dxa"/>
          </w:tcPr>
          <w:p w14:paraId="3240C32B" w14:textId="1317270C" w:rsidR="00D2405B" w:rsidRPr="00D2405B" w:rsidRDefault="00D2405B" w:rsidP="00D2405B">
            <w:pPr>
              <w:rPr>
                <w:color w:val="7F7F7F" w:themeColor="text1" w:themeTint="80"/>
              </w:rPr>
            </w:pPr>
            <w:r w:rsidRPr="001A1CCC">
              <w:rPr>
                <w:color w:val="7F7F7F" w:themeColor="text1" w:themeTint="80"/>
              </w:rPr>
              <w:t>RBG</w:t>
            </w:r>
          </w:p>
        </w:tc>
      </w:tr>
      <w:tr w:rsidR="00D2405B" w:rsidRPr="00D2405B" w14:paraId="5A5968D3" w14:textId="77777777" w:rsidTr="00D2405B">
        <w:tc>
          <w:tcPr>
            <w:tcW w:w="2122" w:type="dxa"/>
          </w:tcPr>
          <w:p w14:paraId="0E2FF045" w14:textId="77777777" w:rsidR="00D2405B" w:rsidRPr="00D2405B" w:rsidRDefault="00D2405B" w:rsidP="004179FB">
            <w:pPr>
              <w:rPr>
                <w:color w:val="7F7F7F" w:themeColor="text1" w:themeTint="80"/>
              </w:rPr>
            </w:pPr>
          </w:p>
        </w:tc>
        <w:tc>
          <w:tcPr>
            <w:tcW w:w="6378" w:type="dxa"/>
          </w:tcPr>
          <w:p w14:paraId="60213C0A" w14:textId="77777777" w:rsidR="00D2405B" w:rsidRPr="00D2405B" w:rsidRDefault="00D2405B" w:rsidP="004179FB">
            <w:pPr>
              <w:rPr>
                <w:color w:val="7F7F7F" w:themeColor="text1" w:themeTint="80"/>
              </w:rPr>
            </w:pPr>
          </w:p>
        </w:tc>
        <w:tc>
          <w:tcPr>
            <w:tcW w:w="850" w:type="dxa"/>
          </w:tcPr>
          <w:p w14:paraId="76093594" w14:textId="77777777" w:rsidR="00D2405B" w:rsidRPr="00D2405B" w:rsidRDefault="00D2405B" w:rsidP="004179FB">
            <w:pPr>
              <w:rPr>
                <w:color w:val="7F7F7F" w:themeColor="text1" w:themeTint="80"/>
              </w:rPr>
            </w:pPr>
          </w:p>
        </w:tc>
      </w:tr>
    </w:tbl>
    <w:p w14:paraId="0BDD843B" w14:textId="77777777" w:rsidR="00D2405B" w:rsidRPr="00D2405B" w:rsidRDefault="00D2405B" w:rsidP="00D2405B">
      <w:pPr>
        <w:rPr>
          <w:color w:val="7F7F7F" w:themeColor="text1" w:themeTint="80"/>
        </w:rPr>
      </w:pPr>
    </w:p>
    <w:p w14:paraId="4C2678C4" w14:textId="3AFEB3D6" w:rsidR="00D2405B" w:rsidRPr="00D2405B" w:rsidRDefault="00D2405B" w:rsidP="00D2405B">
      <w:pPr>
        <w:rPr>
          <w:b/>
          <w:bCs/>
          <w:color w:val="7F7F7F" w:themeColor="text1" w:themeTint="80"/>
        </w:rPr>
      </w:pPr>
      <w:r w:rsidRPr="00D2405B">
        <w:rPr>
          <w:b/>
          <w:bCs/>
          <w:color w:val="7F7F7F" w:themeColor="text1" w:themeTint="80"/>
        </w:rPr>
        <w:t>2. E1_harvest_data.csv</w:t>
      </w:r>
    </w:p>
    <w:p w14:paraId="76094BC7" w14:textId="76997E12" w:rsidR="00D2405B" w:rsidRPr="00D2405B" w:rsidRDefault="00D2405B" w:rsidP="00D2405B">
      <w:pPr>
        <w:rPr>
          <w:color w:val="7F7F7F" w:themeColor="text1" w:themeTint="80"/>
        </w:rPr>
      </w:pPr>
      <w:r w:rsidRPr="00D2405B">
        <w:rPr>
          <w:color w:val="7F7F7F" w:themeColor="text1" w:themeTint="80"/>
        </w:rPr>
        <w:t xml:space="preserve">This dataset includes raw data collected after inoculating clover (Trifolium repens) with evolved rhizobia and growth for 8 weeks. </w:t>
      </w:r>
    </w:p>
    <w:p w14:paraId="5DAD0D99" w14:textId="77777777" w:rsidR="00D2405B" w:rsidRPr="00D2405B" w:rsidRDefault="00D2405B" w:rsidP="00D2405B">
      <w:pPr>
        <w:rPr>
          <w:color w:val="7F7F7F" w:themeColor="text1" w:themeTint="80"/>
        </w:rPr>
      </w:pPr>
      <w:r w:rsidRPr="00D2405B">
        <w:rPr>
          <w:color w:val="7F7F7F" w:themeColor="text1" w:themeTint="80"/>
        </w:rPr>
        <w:t>Description of variables in file:</w:t>
      </w:r>
    </w:p>
    <w:p w14:paraId="52EF8D9C" w14:textId="77777777" w:rsidR="00D2405B" w:rsidRPr="00D2405B" w:rsidRDefault="00D2405B" w:rsidP="00D2405B">
      <w:pPr>
        <w:rPr>
          <w:color w:val="7F7F7F" w:themeColor="text1" w:themeTint="80"/>
        </w:rPr>
      </w:pPr>
    </w:p>
    <w:tbl>
      <w:tblPr>
        <w:tblStyle w:val="TableGrid"/>
        <w:tblW w:w="0" w:type="auto"/>
        <w:tblLook w:val="04A0" w:firstRow="1" w:lastRow="0" w:firstColumn="1" w:lastColumn="0" w:noHBand="0" w:noVBand="1"/>
      </w:tblPr>
      <w:tblGrid>
        <w:gridCol w:w="3301"/>
        <w:gridCol w:w="4491"/>
        <w:gridCol w:w="1558"/>
      </w:tblGrid>
      <w:tr w:rsidR="00D2405B" w:rsidRPr="00D2405B" w14:paraId="1FAFDDB5" w14:textId="77777777" w:rsidTr="00D2405B">
        <w:tc>
          <w:tcPr>
            <w:tcW w:w="3301" w:type="dxa"/>
          </w:tcPr>
          <w:p w14:paraId="086EC973" w14:textId="062DB110" w:rsidR="00D2405B" w:rsidRPr="00D2405B" w:rsidRDefault="00D2405B" w:rsidP="00D2405B">
            <w:pPr>
              <w:rPr>
                <w:color w:val="7F7F7F" w:themeColor="text1" w:themeTint="80"/>
              </w:rPr>
            </w:pPr>
            <w:r>
              <w:rPr>
                <w:color w:val="7F7F7F" w:themeColor="text1" w:themeTint="80"/>
              </w:rPr>
              <w:t>Column name</w:t>
            </w:r>
          </w:p>
        </w:tc>
        <w:tc>
          <w:tcPr>
            <w:tcW w:w="4491" w:type="dxa"/>
          </w:tcPr>
          <w:p w14:paraId="1D32F514" w14:textId="21EE78F3" w:rsidR="00D2405B" w:rsidRPr="00D2405B" w:rsidRDefault="00D2405B" w:rsidP="00D2405B">
            <w:pPr>
              <w:rPr>
                <w:color w:val="7F7F7F" w:themeColor="text1" w:themeTint="80"/>
              </w:rPr>
            </w:pPr>
            <w:r>
              <w:rPr>
                <w:color w:val="7F7F7F" w:themeColor="text1" w:themeTint="80"/>
              </w:rPr>
              <w:t>Description</w:t>
            </w:r>
          </w:p>
        </w:tc>
        <w:tc>
          <w:tcPr>
            <w:tcW w:w="1558" w:type="dxa"/>
          </w:tcPr>
          <w:p w14:paraId="46F0D1DD" w14:textId="54A2B65A" w:rsidR="00D2405B" w:rsidRPr="00D2405B" w:rsidRDefault="00D2405B" w:rsidP="00D2405B">
            <w:pPr>
              <w:rPr>
                <w:color w:val="7F7F7F" w:themeColor="text1" w:themeTint="80"/>
              </w:rPr>
            </w:pPr>
            <w:r>
              <w:rPr>
                <w:color w:val="7F7F7F" w:themeColor="text1" w:themeTint="80"/>
              </w:rPr>
              <w:t>Units</w:t>
            </w:r>
          </w:p>
        </w:tc>
      </w:tr>
      <w:tr w:rsidR="00D2405B" w:rsidRPr="00D2405B" w14:paraId="5419802F" w14:textId="5110FB03" w:rsidTr="00D2405B">
        <w:tc>
          <w:tcPr>
            <w:tcW w:w="3301" w:type="dxa"/>
          </w:tcPr>
          <w:p w14:paraId="7E86B9E5" w14:textId="77777777" w:rsidR="00D2405B" w:rsidRPr="00D2405B" w:rsidRDefault="00D2405B" w:rsidP="00D2405B">
            <w:pPr>
              <w:rPr>
                <w:color w:val="7F7F7F" w:themeColor="text1" w:themeTint="80"/>
              </w:rPr>
            </w:pPr>
            <w:r w:rsidRPr="00D2405B">
              <w:rPr>
                <w:color w:val="7F7F7F" w:themeColor="text1" w:themeTint="80"/>
              </w:rPr>
              <w:t xml:space="preserve">Population </w:t>
            </w:r>
          </w:p>
        </w:tc>
        <w:tc>
          <w:tcPr>
            <w:tcW w:w="4491" w:type="dxa"/>
          </w:tcPr>
          <w:p w14:paraId="1196752A" w14:textId="77777777" w:rsidR="00D2405B" w:rsidRPr="00D2405B" w:rsidRDefault="00D2405B" w:rsidP="00D2405B">
            <w:pPr>
              <w:rPr>
                <w:color w:val="7F7F7F" w:themeColor="text1" w:themeTint="80"/>
              </w:rPr>
            </w:pPr>
            <w:r w:rsidRPr="00D2405B">
              <w:rPr>
                <w:color w:val="7F7F7F" w:themeColor="text1" w:themeTint="80"/>
              </w:rPr>
              <w:t xml:space="preserve"> see above</w:t>
            </w:r>
          </w:p>
        </w:tc>
        <w:tc>
          <w:tcPr>
            <w:tcW w:w="1558" w:type="dxa"/>
          </w:tcPr>
          <w:p w14:paraId="137A8C57" w14:textId="77777777" w:rsidR="00D2405B" w:rsidRPr="00D2405B" w:rsidRDefault="00D2405B" w:rsidP="00D2405B">
            <w:pPr>
              <w:rPr>
                <w:color w:val="7F7F7F" w:themeColor="text1" w:themeTint="80"/>
              </w:rPr>
            </w:pPr>
          </w:p>
        </w:tc>
      </w:tr>
      <w:tr w:rsidR="00D2405B" w:rsidRPr="00D2405B" w14:paraId="12357B91" w14:textId="5F66AECF" w:rsidTr="00D2405B">
        <w:tc>
          <w:tcPr>
            <w:tcW w:w="3301" w:type="dxa"/>
          </w:tcPr>
          <w:p w14:paraId="71576031" w14:textId="77777777" w:rsidR="00D2405B" w:rsidRPr="00D2405B" w:rsidRDefault="00D2405B" w:rsidP="00D2405B">
            <w:pPr>
              <w:rPr>
                <w:color w:val="7F7F7F" w:themeColor="text1" w:themeTint="80"/>
              </w:rPr>
            </w:pPr>
            <w:r w:rsidRPr="00D2405B">
              <w:rPr>
                <w:color w:val="7F7F7F" w:themeColor="text1" w:themeTint="80"/>
              </w:rPr>
              <w:t xml:space="preserve">Treatment </w:t>
            </w:r>
          </w:p>
        </w:tc>
        <w:tc>
          <w:tcPr>
            <w:tcW w:w="4491" w:type="dxa"/>
          </w:tcPr>
          <w:p w14:paraId="40121ED4" w14:textId="77777777" w:rsidR="00D2405B" w:rsidRPr="00D2405B" w:rsidRDefault="00D2405B" w:rsidP="00D2405B">
            <w:pPr>
              <w:rPr>
                <w:color w:val="7F7F7F" w:themeColor="text1" w:themeTint="80"/>
              </w:rPr>
            </w:pPr>
            <w:r w:rsidRPr="00D2405B">
              <w:rPr>
                <w:color w:val="7F7F7F" w:themeColor="text1" w:themeTint="80"/>
              </w:rPr>
              <w:t xml:space="preserve"> treatment code </w:t>
            </w:r>
          </w:p>
        </w:tc>
        <w:tc>
          <w:tcPr>
            <w:tcW w:w="1558" w:type="dxa"/>
          </w:tcPr>
          <w:p w14:paraId="014D26CD" w14:textId="77777777" w:rsidR="00D2405B" w:rsidRPr="00D2405B" w:rsidRDefault="00D2405B" w:rsidP="00D2405B">
            <w:pPr>
              <w:rPr>
                <w:color w:val="7F7F7F" w:themeColor="text1" w:themeTint="80"/>
              </w:rPr>
            </w:pPr>
          </w:p>
        </w:tc>
      </w:tr>
      <w:tr w:rsidR="00D2405B" w:rsidRPr="00D2405B" w14:paraId="2C8E12BC" w14:textId="07D633A8" w:rsidTr="00D2405B">
        <w:tc>
          <w:tcPr>
            <w:tcW w:w="3301" w:type="dxa"/>
          </w:tcPr>
          <w:p w14:paraId="28D22745" w14:textId="77777777" w:rsidR="00D2405B" w:rsidRPr="00D2405B" w:rsidRDefault="00D2405B" w:rsidP="00D2405B">
            <w:pPr>
              <w:rPr>
                <w:color w:val="7F7F7F" w:themeColor="text1" w:themeTint="80"/>
              </w:rPr>
            </w:pPr>
            <w:r w:rsidRPr="00D2405B">
              <w:rPr>
                <w:color w:val="7F7F7F" w:themeColor="text1" w:themeTint="80"/>
              </w:rPr>
              <w:t xml:space="preserve">Leaf </w:t>
            </w:r>
          </w:p>
        </w:tc>
        <w:tc>
          <w:tcPr>
            <w:tcW w:w="4491" w:type="dxa"/>
          </w:tcPr>
          <w:p w14:paraId="21394162" w14:textId="77777777" w:rsidR="00D2405B" w:rsidRPr="00D2405B" w:rsidRDefault="00D2405B" w:rsidP="00D2405B">
            <w:pPr>
              <w:rPr>
                <w:color w:val="7F7F7F" w:themeColor="text1" w:themeTint="80"/>
              </w:rPr>
            </w:pPr>
            <w:r w:rsidRPr="00D2405B">
              <w:rPr>
                <w:color w:val="7F7F7F" w:themeColor="text1" w:themeTint="80"/>
              </w:rPr>
              <w:t xml:space="preserve"> Number of leaves</w:t>
            </w:r>
          </w:p>
        </w:tc>
        <w:tc>
          <w:tcPr>
            <w:tcW w:w="1558" w:type="dxa"/>
          </w:tcPr>
          <w:p w14:paraId="3F887BD0" w14:textId="77777777" w:rsidR="00D2405B" w:rsidRPr="00D2405B" w:rsidRDefault="00D2405B" w:rsidP="00D2405B">
            <w:pPr>
              <w:rPr>
                <w:color w:val="7F7F7F" w:themeColor="text1" w:themeTint="80"/>
              </w:rPr>
            </w:pPr>
          </w:p>
        </w:tc>
      </w:tr>
      <w:tr w:rsidR="00D2405B" w:rsidRPr="00D2405B" w14:paraId="5AB8DE7A" w14:textId="7202C05A" w:rsidTr="00D2405B">
        <w:tc>
          <w:tcPr>
            <w:tcW w:w="3301" w:type="dxa"/>
          </w:tcPr>
          <w:p w14:paraId="617190BC" w14:textId="77777777" w:rsidR="00D2405B" w:rsidRPr="00D2405B" w:rsidRDefault="00D2405B" w:rsidP="00D2405B">
            <w:pPr>
              <w:rPr>
                <w:color w:val="7F7F7F" w:themeColor="text1" w:themeTint="80"/>
              </w:rPr>
            </w:pPr>
            <w:proofErr w:type="spellStart"/>
            <w:r w:rsidRPr="00D2405B">
              <w:rPr>
                <w:color w:val="7F7F7F" w:themeColor="text1" w:themeTint="80"/>
              </w:rPr>
              <w:t>Leaflette</w:t>
            </w:r>
            <w:proofErr w:type="spellEnd"/>
            <w:r w:rsidRPr="00D2405B">
              <w:rPr>
                <w:color w:val="7F7F7F" w:themeColor="text1" w:themeTint="80"/>
              </w:rPr>
              <w:t xml:space="preserve"> </w:t>
            </w:r>
          </w:p>
        </w:tc>
        <w:tc>
          <w:tcPr>
            <w:tcW w:w="4491" w:type="dxa"/>
          </w:tcPr>
          <w:p w14:paraId="5CCA5F5A" w14:textId="77777777" w:rsidR="00D2405B" w:rsidRPr="00D2405B" w:rsidRDefault="00D2405B" w:rsidP="00D2405B">
            <w:pPr>
              <w:rPr>
                <w:color w:val="7F7F7F" w:themeColor="text1" w:themeTint="80"/>
              </w:rPr>
            </w:pPr>
            <w:r w:rsidRPr="00D2405B">
              <w:rPr>
                <w:color w:val="7F7F7F" w:themeColor="text1" w:themeTint="80"/>
              </w:rPr>
              <w:t xml:space="preserve"> Number of </w:t>
            </w:r>
            <w:proofErr w:type="spellStart"/>
            <w:r w:rsidRPr="00D2405B">
              <w:rPr>
                <w:color w:val="7F7F7F" w:themeColor="text1" w:themeTint="80"/>
              </w:rPr>
              <w:t>leaflettes</w:t>
            </w:r>
            <w:proofErr w:type="spellEnd"/>
            <w:r w:rsidRPr="00D2405B">
              <w:rPr>
                <w:color w:val="7F7F7F" w:themeColor="text1" w:themeTint="80"/>
              </w:rPr>
              <w:tab/>
            </w:r>
          </w:p>
        </w:tc>
        <w:tc>
          <w:tcPr>
            <w:tcW w:w="1558" w:type="dxa"/>
          </w:tcPr>
          <w:p w14:paraId="6E9A207F" w14:textId="77777777" w:rsidR="00D2405B" w:rsidRPr="00D2405B" w:rsidRDefault="00D2405B" w:rsidP="00D2405B">
            <w:pPr>
              <w:rPr>
                <w:color w:val="7F7F7F" w:themeColor="text1" w:themeTint="80"/>
              </w:rPr>
            </w:pPr>
          </w:p>
        </w:tc>
      </w:tr>
      <w:tr w:rsidR="00D2405B" w:rsidRPr="00D2405B" w14:paraId="175430AA" w14:textId="29DDA63E" w:rsidTr="00D2405B">
        <w:tc>
          <w:tcPr>
            <w:tcW w:w="3301" w:type="dxa"/>
          </w:tcPr>
          <w:p w14:paraId="013BE5E9" w14:textId="77777777" w:rsidR="00D2405B" w:rsidRPr="00D2405B" w:rsidRDefault="00D2405B" w:rsidP="00D2405B">
            <w:pPr>
              <w:rPr>
                <w:color w:val="7F7F7F" w:themeColor="text1" w:themeTint="80"/>
              </w:rPr>
            </w:pPr>
            <w:proofErr w:type="spellStart"/>
            <w:r w:rsidRPr="00D2405B">
              <w:rPr>
                <w:color w:val="7F7F7F" w:themeColor="text1" w:themeTint="80"/>
              </w:rPr>
              <w:t>ag_wet</w:t>
            </w:r>
            <w:proofErr w:type="spellEnd"/>
            <w:r w:rsidRPr="00D2405B">
              <w:rPr>
                <w:color w:val="7F7F7F" w:themeColor="text1" w:themeTint="80"/>
              </w:rPr>
              <w:tab/>
            </w:r>
          </w:p>
        </w:tc>
        <w:tc>
          <w:tcPr>
            <w:tcW w:w="4491" w:type="dxa"/>
          </w:tcPr>
          <w:p w14:paraId="71EFCB39" w14:textId="77777777" w:rsidR="00D2405B" w:rsidRPr="00D2405B" w:rsidRDefault="00D2405B" w:rsidP="00D2405B">
            <w:pPr>
              <w:rPr>
                <w:color w:val="7F7F7F" w:themeColor="text1" w:themeTint="80"/>
              </w:rPr>
            </w:pPr>
            <w:r w:rsidRPr="00D2405B">
              <w:rPr>
                <w:color w:val="7F7F7F" w:themeColor="text1" w:themeTint="80"/>
              </w:rPr>
              <w:t xml:space="preserve"> Above ground Wet Weight (shoots) expressed in grams</w:t>
            </w:r>
          </w:p>
        </w:tc>
        <w:tc>
          <w:tcPr>
            <w:tcW w:w="1558" w:type="dxa"/>
          </w:tcPr>
          <w:p w14:paraId="373F66F9" w14:textId="5DB4A8B4" w:rsidR="00D2405B" w:rsidRPr="00D2405B" w:rsidRDefault="00D2405B" w:rsidP="00D2405B">
            <w:pPr>
              <w:rPr>
                <w:color w:val="7F7F7F" w:themeColor="text1" w:themeTint="80"/>
              </w:rPr>
            </w:pPr>
            <w:r>
              <w:rPr>
                <w:color w:val="7F7F7F" w:themeColor="text1" w:themeTint="80"/>
              </w:rPr>
              <w:t>g</w:t>
            </w:r>
          </w:p>
        </w:tc>
      </w:tr>
      <w:tr w:rsidR="00D2405B" w:rsidRPr="00D2405B" w14:paraId="7A81D3FA" w14:textId="165E3F1E" w:rsidTr="00D2405B">
        <w:tc>
          <w:tcPr>
            <w:tcW w:w="3301" w:type="dxa"/>
          </w:tcPr>
          <w:p w14:paraId="13DB9871" w14:textId="77777777" w:rsidR="00D2405B" w:rsidRPr="00D2405B" w:rsidRDefault="00D2405B" w:rsidP="00D2405B">
            <w:pPr>
              <w:rPr>
                <w:color w:val="7F7F7F" w:themeColor="text1" w:themeTint="80"/>
              </w:rPr>
            </w:pPr>
            <w:proofErr w:type="spellStart"/>
            <w:r w:rsidRPr="00D2405B">
              <w:rPr>
                <w:color w:val="7F7F7F" w:themeColor="text1" w:themeTint="80"/>
              </w:rPr>
              <w:t>bg_wet</w:t>
            </w:r>
            <w:proofErr w:type="spellEnd"/>
            <w:r w:rsidRPr="00D2405B">
              <w:rPr>
                <w:color w:val="7F7F7F" w:themeColor="text1" w:themeTint="80"/>
              </w:rPr>
              <w:t xml:space="preserve"> </w:t>
            </w:r>
          </w:p>
        </w:tc>
        <w:tc>
          <w:tcPr>
            <w:tcW w:w="4491" w:type="dxa"/>
          </w:tcPr>
          <w:p w14:paraId="6A73E0BE" w14:textId="77777777" w:rsidR="00D2405B" w:rsidRPr="00D2405B" w:rsidRDefault="00D2405B" w:rsidP="00D2405B">
            <w:pPr>
              <w:rPr>
                <w:color w:val="7F7F7F" w:themeColor="text1" w:themeTint="80"/>
              </w:rPr>
            </w:pPr>
            <w:r w:rsidRPr="00D2405B">
              <w:rPr>
                <w:color w:val="7F7F7F" w:themeColor="text1" w:themeTint="80"/>
              </w:rPr>
              <w:t xml:space="preserve"> Below ground Wet Weight (roots) expressed in grams</w:t>
            </w:r>
          </w:p>
        </w:tc>
        <w:tc>
          <w:tcPr>
            <w:tcW w:w="1558" w:type="dxa"/>
          </w:tcPr>
          <w:p w14:paraId="38A82183" w14:textId="1F81636F" w:rsidR="00D2405B" w:rsidRPr="00D2405B" w:rsidRDefault="00D2405B" w:rsidP="00D2405B">
            <w:pPr>
              <w:rPr>
                <w:color w:val="7F7F7F" w:themeColor="text1" w:themeTint="80"/>
              </w:rPr>
            </w:pPr>
            <w:r w:rsidRPr="00567BD1">
              <w:rPr>
                <w:color w:val="7F7F7F" w:themeColor="text1" w:themeTint="80"/>
              </w:rPr>
              <w:t>g</w:t>
            </w:r>
          </w:p>
        </w:tc>
      </w:tr>
      <w:tr w:rsidR="00D2405B" w:rsidRPr="00D2405B" w14:paraId="085BDB8B" w14:textId="251A8099" w:rsidTr="00D2405B">
        <w:tc>
          <w:tcPr>
            <w:tcW w:w="3301" w:type="dxa"/>
          </w:tcPr>
          <w:p w14:paraId="61AE20CB" w14:textId="77777777" w:rsidR="00D2405B" w:rsidRPr="00D2405B" w:rsidRDefault="00D2405B" w:rsidP="00D2405B">
            <w:pPr>
              <w:rPr>
                <w:color w:val="7F7F7F" w:themeColor="text1" w:themeTint="80"/>
              </w:rPr>
            </w:pPr>
            <w:proofErr w:type="spellStart"/>
            <w:r w:rsidRPr="00D2405B">
              <w:rPr>
                <w:color w:val="7F7F7F" w:themeColor="text1" w:themeTint="80"/>
              </w:rPr>
              <w:t>ag_dry</w:t>
            </w:r>
            <w:proofErr w:type="spellEnd"/>
          </w:p>
        </w:tc>
        <w:tc>
          <w:tcPr>
            <w:tcW w:w="4491" w:type="dxa"/>
          </w:tcPr>
          <w:p w14:paraId="702CF910" w14:textId="77777777" w:rsidR="00D2405B" w:rsidRPr="00D2405B" w:rsidRDefault="00D2405B" w:rsidP="00D2405B">
            <w:pPr>
              <w:rPr>
                <w:color w:val="7F7F7F" w:themeColor="text1" w:themeTint="80"/>
              </w:rPr>
            </w:pPr>
            <w:r w:rsidRPr="00D2405B">
              <w:rPr>
                <w:color w:val="7F7F7F" w:themeColor="text1" w:themeTint="80"/>
              </w:rPr>
              <w:t xml:space="preserve"> Above ground Dry Weight (shoots) expressed in grams</w:t>
            </w:r>
          </w:p>
        </w:tc>
        <w:tc>
          <w:tcPr>
            <w:tcW w:w="1558" w:type="dxa"/>
          </w:tcPr>
          <w:p w14:paraId="04C4378A" w14:textId="41D06620" w:rsidR="00D2405B" w:rsidRPr="00D2405B" w:rsidRDefault="00D2405B" w:rsidP="00D2405B">
            <w:pPr>
              <w:rPr>
                <w:color w:val="7F7F7F" w:themeColor="text1" w:themeTint="80"/>
              </w:rPr>
            </w:pPr>
            <w:r w:rsidRPr="00567BD1">
              <w:rPr>
                <w:color w:val="7F7F7F" w:themeColor="text1" w:themeTint="80"/>
              </w:rPr>
              <w:t>g</w:t>
            </w:r>
          </w:p>
        </w:tc>
      </w:tr>
      <w:tr w:rsidR="00D2405B" w:rsidRPr="00D2405B" w14:paraId="6B02A7E0" w14:textId="76936752" w:rsidTr="00D2405B">
        <w:tc>
          <w:tcPr>
            <w:tcW w:w="3301" w:type="dxa"/>
          </w:tcPr>
          <w:p w14:paraId="4702195F" w14:textId="77777777" w:rsidR="00D2405B" w:rsidRPr="00D2405B" w:rsidRDefault="00D2405B" w:rsidP="00D2405B">
            <w:pPr>
              <w:rPr>
                <w:color w:val="7F7F7F" w:themeColor="text1" w:themeTint="80"/>
              </w:rPr>
            </w:pPr>
            <w:proofErr w:type="spellStart"/>
            <w:r w:rsidRPr="00D2405B">
              <w:rPr>
                <w:color w:val="7F7F7F" w:themeColor="text1" w:themeTint="80"/>
              </w:rPr>
              <w:t>bg_dry</w:t>
            </w:r>
            <w:proofErr w:type="spellEnd"/>
          </w:p>
        </w:tc>
        <w:tc>
          <w:tcPr>
            <w:tcW w:w="4491" w:type="dxa"/>
          </w:tcPr>
          <w:p w14:paraId="36941BFE" w14:textId="77777777" w:rsidR="00D2405B" w:rsidRPr="00D2405B" w:rsidRDefault="00D2405B" w:rsidP="00D2405B">
            <w:pPr>
              <w:rPr>
                <w:color w:val="7F7F7F" w:themeColor="text1" w:themeTint="80"/>
              </w:rPr>
            </w:pPr>
            <w:r w:rsidRPr="00D2405B">
              <w:rPr>
                <w:color w:val="7F7F7F" w:themeColor="text1" w:themeTint="80"/>
              </w:rPr>
              <w:t xml:space="preserve"> Below ground Dry Weight (roots) expressed in grams</w:t>
            </w:r>
          </w:p>
        </w:tc>
        <w:tc>
          <w:tcPr>
            <w:tcW w:w="1558" w:type="dxa"/>
          </w:tcPr>
          <w:p w14:paraId="0FEFABDA" w14:textId="72EABA6E" w:rsidR="00D2405B" w:rsidRPr="00D2405B" w:rsidRDefault="00D2405B" w:rsidP="00D2405B">
            <w:pPr>
              <w:rPr>
                <w:color w:val="7F7F7F" w:themeColor="text1" w:themeTint="80"/>
              </w:rPr>
            </w:pPr>
            <w:r w:rsidRPr="00567BD1">
              <w:rPr>
                <w:color w:val="7F7F7F" w:themeColor="text1" w:themeTint="80"/>
              </w:rPr>
              <w:t>g</w:t>
            </w:r>
          </w:p>
        </w:tc>
      </w:tr>
      <w:tr w:rsidR="00D2405B" w:rsidRPr="00D2405B" w14:paraId="06307289" w14:textId="78A095CB" w:rsidTr="00D2405B">
        <w:tc>
          <w:tcPr>
            <w:tcW w:w="3301" w:type="dxa"/>
          </w:tcPr>
          <w:p w14:paraId="5FEF3CF3" w14:textId="77777777" w:rsidR="00D2405B" w:rsidRPr="00D2405B" w:rsidRDefault="00D2405B" w:rsidP="00D2405B">
            <w:pPr>
              <w:rPr>
                <w:color w:val="7F7F7F" w:themeColor="text1" w:themeTint="80"/>
              </w:rPr>
            </w:pPr>
            <w:proofErr w:type="spellStart"/>
            <w:r w:rsidRPr="00D2405B">
              <w:rPr>
                <w:color w:val="7F7F7F" w:themeColor="text1" w:themeTint="80"/>
              </w:rPr>
              <w:t>Nodcount</w:t>
            </w:r>
            <w:proofErr w:type="spellEnd"/>
            <w:r w:rsidRPr="00D2405B">
              <w:rPr>
                <w:color w:val="7F7F7F" w:themeColor="text1" w:themeTint="80"/>
              </w:rPr>
              <w:t xml:space="preserve"> </w:t>
            </w:r>
          </w:p>
        </w:tc>
        <w:tc>
          <w:tcPr>
            <w:tcW w:w="4491" w:type="dxa"/>
          </w:tcPr>
          <w:p w14:paraId="78022ACA" w14:textId="77777777" w:rsidR="00D2405B" w:rsidRPr="00D2405B" w:rsidRDefault="00D2405B" w:rsidP="00D2405B">
            <w:pPr>
              <w:rPr>
                <w:color w:val="7F7F7F" w:themeColor="text1" w:themeTint="80"/>
              </w:rPr>
            </w:pPr>
            <w:r w:rsidRPr="00D2405B">
              <w:rPr>
                <w:color w:val="7F7F7F" w:themeColor="text1" w:themeTint="80"/>
              </w:rPr>
              <w:t xml:space="preserve"> Number of nodules</w:t>
            </w:r>
            <w:r w:rsidRPr="00D2405B">
              <w:rPr>
                <w:color w:val="7F7F7F" w:themeColor="text1" w:themeTint="80"/>
              </w:rPr>
              <w:tab/>
            </w:r>
          </w:p>
        </w:tc>
        <w:tc>
          <w:tcPr>
            <w:tcW w:w="1558" w:type="dxa"/>
          </w:tcPr>
          <w:p w14:paraId="439F9783" w14:textId="648CE499" w:rsidR="00D2405B" w:rsidRPr="00D2405B" w:rsidRDefault="00D2405B" w:rsidP="00D2405B">
            <w:pPr>
              <w:rPr>
                <w:color w:val="7F7F7F" w:themeColor="text1" w:themeTint="80"/>
              </w:rPr>
            </w:pPr>
            <w:r>
              <w:rPr>
                <w:color w:val="7F7F7F" w:themeColor="text1" w:themeTint="80"/>
              </w:rPr>
              <w:t>number</w:t>
            </w:r>
          </w:p>
        </w:tc>
      </w:tr>
      <w:tr w:rsidR="00D2405B" w:rsidRPr="00D2405B" w14:paraId="6577DC55" w14:textId="5C8465B6" w:rsidTr="00D2405B">
        <w:tc>
          <w:tcPr>
            <w:tcW w:w="3301" w:type="dxa"/>
          </w:tcPr>
          <w:p w14:paraId="0BA69BA8" w14:textId="77777777" w:rsidR="00D2405B" w:rsidRPr="00D2405B" w:rsidRDefault="00D2405B" w:rsidP="00D2405B">
            <w:pPr>
              <w:rPr>
                <w:color w:val="7F7F7F" w:themeColor="text1" w:themeTint="80"/>
              </w:rPr>
            </w:pPr>
            <w:proofErr w:type="spellStart"/>
            <w:r w:rsidRPr="00D2405B">
              <w:rPr>
                <w:color w:val="7F7F7F" w:themeColor="text1" w:themeTint="80"/>
              </w:rPr>
              <w:lastRenderedPageBreak/>
              <w:t>Nodbiomass</w:t>
            </w:r>
            <w:proofErr w:type="spellEnd"/>
            <w:r w:rsidRPr="00D2405B">
              <w:rPr>
                <w:color w:val="7F7F7F" w:themeColor="text1" w:themeTint="80"/>
              </w:rPr>
              <w:t xml:space="preserve"> </w:t>
            </w:r>
          </w:p>
        </w:tc>
        <w:tc>
          <w:tcPr>
            <w:tcW w:w="4491" w:type="dxa"/>
          </w:tcPr>
          <w:p w14:paraId="11AE441E" w14:textId="77777777" w:rsidR="00D2405B" w:rsidRPr="00D2405B" w:rsidRDefault="00D2405B" w:rsidP="00D2405B">
            <w:pPr>
              <w:rPr>
                <w:color w:val="7F7F7F" w:themeColor="text1" w:themeTint="80"/>
              </w:rPr>
            </w:pPr>
            <w:r w:rsidRPr="00D2405B">
              <w:rPr>
                <w:color w:val="7F7F7F" w:themeColor="text1" w:themeTint="80"/>
              </w:rPr>
              <w:t xml:space="preserve"> Wet Weight nodules expressed in grams</w:t>
            </w:r>
          </w:p>
        </w:tc>
        <w:tc>
          <w:tcPr>
            <w:tcW w:w="1558" w:type="dxa"/>
          </w:tcPr>
          <w:p w14:paraId="5E3EF140" w14:textId="0C2AB3ED" w:rsidR="00D2405B" w:rsidRPr="00D2405B" w:rsidRDefault="00D2405B" w:rsidP="00D2405B">
            <w:pPr>
              <w:rPr>
                <w:color w:val="7F7F7F" w:themeColor="text1" w:themeTint="80"/>
              </w:rPr>
            </w:pPr>
            <w:r>
              <w:rPr>
                <w:color w:val="7F7F7F" w:themeColor="text1" w:themeTint="80"/>
              </w:rPr>
              <w:t>g</w:t>
            </w:r>
          </w:p>
        </w:tc>
      </w:tr>
      <w:tr w:rsidR="00D2405B" w:rsidRPr="00D2405B" w14:paraId="24ADC04E" w14:textId="2FBA00F0" w:rsidTr="00D2405B">
        <w:tc>
          <w:tcPr>
            <w:tcW w:w="3301" w:type="dxa"/>
          </w:tcPr>
          <w:p w14:paraId="424C93E0" w14:textId="77777777" w:rsidR="00D2405B" w:rsidRPr="00D2405B" w:rsidRDefault="00D2405B" w:rsidP="00D2405B">
            <w:pPr>
              <w:rPr>
                <w:color w:val="7F7F7F" w:themeColor="text1" w:themeTint="80"/>
              </w:rPr>
            </w:pPr>
            <w:proofErr w:type="spellStart"/>
            <w:r w:rsidRPr="00D2405B">
              <w:rPr>
                <w:color w:val="7F7F7F" w:themeColor="text1" w:themeTint="80"/>
              </w:rPr>
              <w:t>NodCFU</w:t>
            </w:r>
            <w:proofErr w:type="spellEnd"/>
            <w:r w:rsidRPr="00D2405B">
              <w:rPr>
                <w:color w:val="7F7F7F" w:themeColor="text1" w:themeTint="80"/>
              </w:rPr>
              <w:t xml:space="preserve"> </w:t>
            </w:r>
          </w:p>
        </w:tc>
        <w:tc>
          <w:tcPr>
            <w:tcW w:w="4491" w:type="dxa"/>
          </w:tcPr>
          <w:p w14:paraId="0ED1E0E7" w14:textId="77777777" w:rsidR="00D2405B" w:rsidRPr="00D2405B" w:rsidRDefault="00D2405B" w:rsidP="00D2405B">
            <w:pPr>
              <w:rPr>
                <w:color w:val="7F7F7F" w:themeColor="text1" w:themeTint="80"/>
              </w:rPr>
            </w:pPr>
            <w:r w:rsidRPr="00D2405B">
              <w:rPr>
                <w:color w:val="7F7F7F" w:themeColor="text1" w:themeTint="80"/>
              </w:rPr>
              <w:t xml:space="preserve"> Colony forming unit counts from nodules</w:t>
            </w:r>
          </w:p>
        </w:tc>
        <w:tc>
          <w:tcPr>
            <w:tcW w:w="1558" w:type="dxa"/>
          </w:tcPr>
          <w:p w14:paraId="0DC2C51E" w14:textId="7C13A2EC" w:rsidR="00D2405B" w:rsidRPr="00D2405B" w:rsidRDefault="00D2405B" w:rsidP="00D2405B">
            <w:pPr>
              <w:rPr>
                <w:color w:val="7F7F7F" w:themeColor="text1" w:themeTint="80"/>
              </w:rPr>
            </w:pPr>
            <w:r>
              <w:rPr>
                <w:color w:val="7F7F7F" w:themeColor="text1" w:themeTint="80"/>
              </w:rPr>
              <w:t>CFUs per nodule</w:t>
            </w:r>
          </w:p>
        </w:tc>
      </w:tr>
      <w:tr w:rsidR="00D2405B" w:rsidRPr="00D2405B" w14:paraId="42B9F2EC" w14:textId="0410BFC8" w:rsidTr="00D2405B">
        <w:tc>
          <w:tcPr>
            <w:tcW w:w="3301" w:type="dxa"/>
          </w:tcPr>
          <w:p w14:paraId="38B747A1" w14:textId="77777777" w:rsidR="00D2405B" w:rsidRPr="00D2405B" w:rsidRDefault="00D2405B" w:rsidP="00D2405B">
            <w:pPr>
              <w:rPr>
                <w:color w:val="7F7F7F" w:themeColor="text1" w:themeTint="80"/>
              </w:rPr>
            </w:pPr>
            <w:r w:rsidRPr="00D2405B">
              <w:rPr>
                <w:color w:val="7F7F7F" w:themeColor="text1" w:themeTint="80"/>
              </w:rPr>
              <w:t xml:space="preserve">mutations </w:t>
            </w:r>
          </w:p>
        </w:tc>
        <w:tc>
          <w:tcPr>
            <w:tcW w:w="4491" w:type="dxa"/>
          </w:tcPr>
          <w:p w14:paraId="6A43B66A" w14:textId="77777777" w:rsidR="00D2405B" w:rsidRPr="00D2405B" w:rsidRDefault="00D2405B" w:rsidP="00D2405B">
            <w:pPr>
              <w:rPr>
                <w:color w:val="7F7F7F" w:themeColor="text1" w:themeTint="80"/>
              </w:rPr>
            </w:pPr>
            <w:r w:rsidRPr="00D2405B">
              <w:rPr>
                <w:color w:val="7F7F7F" w:themeColor="text1" w:themeTint="80"/>
              </w:rPr>
              <w:t xml:space="preserve"> mutations identified through sequencing carried by the evolved clones relative to the ancestral.</w:t>
            </w:r>
          </w:p>
        </w:tc>
        <w:tc>
          <w:tcPr>
            <w:tcW w:w="1558" w:type="dxa"/>
          </w:tcPr>
          <w:p w14:paraId="119A11C2" w14:textId="77777777" w:rsidR="00D2405B" w:rsidRPr="00D2405B" w:rsidRDefault="00D2405B" w:rsidP="00D2405B">
            <w:pPr>
              <w:rPr>
                <w:color w:val="7F7F7F" w:themeColor="text1" w:themeTint="80"/>
              </w:rPr>
            </w:pPr>
          </w:p>
        </w:tc>
      </w:tr>
    </w:tbl>
    <w:p w14:paraId="364297D0" w14:textId="77777777" w:rsidR="00D2405B" w:rsidRPr="00D2405B" w:rsidRDefault="00D2405B" w:rsidP="00D2405B">
      <w:pPr>
        <w:rPr>
          <w:color w:val="7F7F7F" w:themeColor="text1" w:themeTint="80"/>
        </w:rPr>
      </w:pPr>
    </w:p>
    <w:p w14:paraId="33C6D922" w14:textId="42F726E6" w:rsidR="00D2405B" w:rsidRPr="00FB232B" w:rsidRDefault="00D2405B" w:rsidP="00D2405B">
      <w:pPr>
        <w:rPr>
          <w:b/>
          <w:bCs/>
          <w:color w:val="7F7F7F" w:themeColor="text1" w:themeTint="80"/>
        </w:rPr>
      </w:pPr>
      <w:r w:rsidRPr="00FB232B">
        <w:rPr>
          <w:b/>
          <w:bCs/>
          <w:color w:val="7F7F7F" w:themeColor="text1" w:themeTint="80"/>
        </w:rPr>
        <w:t>3. E1_totalN.csv</w:t>
      </w:r>
    </w:p>
    <w:p w14:paraId="6E84CDA2" w14:textId="5A8D636F" w:rsidR="00D2405B" w:rsidRPr="00D2405B" w:rsidRDefault="00D2405B" w:rsidP="00D2405B">
      <w:pPr>
        <w:rPr>
          <w:color w:val="7F7F7F" w:themeColor="text1" w:themeTint="80"/>
        </w:rPr>
      </w:pPr>
      <w:r w:rsidRPr="00D2405B">
        <w:rPr>
          <w:color w:val="7F7F7F" w:themeColor="text1" w:themeTint="80"/>
        </w:rPr>
        <w:t>This file contains data on the total Nitrogen content in the plant after inoculation and growth for 8 weeks measured via I</w:t>
      </w:r>
      <w:r>
        <w:rPr>
          <w:color w:val="7F7F7F" w:themeColor="text1" w:themeTint="80"/>
        </w:rPr>
        <w:t>sotope</w:t>
      </w:r>
      <w:r w:rsidRPr="00D2405B">
        <w:rPr>
          <w:color w:val="7F7F7F" w:themeColor="text1" w:themeTint="80"/>
        </w:rPr>
        <w:t xml:space="preserve"> </w:t>
      </w:r>
      <w:r>
        <w:rPr>
          <w:color w:val="7F7F7F" w:themeColor="text1" w:themeTint="80"/>
        </w:rPr>
        <w:t xml:space="preserve">ratio </w:t>
      </w:r>
      <w:r w:rsidRPr="00D2405B">
        <w:rPr>
          <w:color w:val="7F7F7F" w:themeColor="text1" w:themeTint="80"/>
        </w:rPr>
        <w:t xml:space="preserve">mass spectrometry </w:t>
      </w:r>
    </w:p>
    <w:p w14:paraId="77D1A959" w14:textId="77777777" w:rsidR="00D2405B" w:rsidRPr="00D2405B" w:rsidRDefault="00D2405B" w:rsidP="00D2405B">
      <w:pPr>
        <w:rPr>
          <w:color w:val="7F7F7F" w:themeColor="text1" w:themeTint="80"/>
        </w:rPr>
      </w:pPr>
    </w:p>
    <w:p w14:paraId="4F695912" w14:textId="2E33972F" w:rsidR="00D2405B" w:rsidRPr="00D2405B" w:rsidRDefault="00D2405B" w:rsidP="00D2405B">
      <w:pPr>
        <w:rPr>
          <w:color w:val="7F7F7F" w:themeColor="text1" w:themeTint="80"/>
        </w:rPr>
      </w:pPr>
      <w:r w:rsidRPr="00D2405B">
        <w:rPr>
          <w:color w:val="7F7F7F" w:themeColor="text1" w:themeTint="80"/>
        </w:rPr>
        <w:t>Description of variables in file:</w:t>
      </w:r>
    </w:p>
    <w:tbl>
      <w:tblPr>
        <w:tblStyle w:val="TableGrid"/>
        <w:tblW w:w="0" w:type="auto"/>
        <w:tblLook w:val="04A0" w:firstRow="1" w:lastRow="0" w:firstColumn="1" w:lastColumn="0" w:noHBand="0" w:noVBand="1"/>
      </w:tblPr>
      <w:tblGrid>
        <w:gridCol w:w="2263"/>
        <w:gridCol w:w="5812"/>
        <w:gridCol w:w="1275"/>
      </w:tblGrid>
      <w:tr w:rsidR="00D2405B" w:rsidRPr="00D2405B" w14:paraId="2458CDBC" w14:textId="7FBD26B5" w:rsidTr="00D2405B">
        <w:tc>
          <w:tcPr>
            <w:tcW w:w="2263" w:type="dxa"/>
          </w:tcPr>
          <w:p w14:paraId="4216E255" w14:textId="4792AA1D" w:rsidR="00D2405B" w:rsidRPr="00D2405B" w:rsidRDefault="00D2405B" w:rsidP="00D2405B">
            <w:pPr>
              <w:rPr>
                <w:color w:val="7F7F7F" w:themeColor="text1" w:themeTint="80"/>
              </w:rPr>
            </w:pPr>
            <w:r>
              <w:rPr>
                <w:color w:val="7F7F7F" w:themeColor="text1" w:themeTint="80"/>
              </w:rPr>
              <w:t>Column name</w:t>
            </w:r>
          </w:p>
        </w:tc>
        <w:tc>
          <w:tcPr>
            <w:tcW w:w="5812" w:type="dxa"/>
          </w:tcPr>
          <w:p w14:paraId="02F5A21C" w14:textId="4F86807E" w:rsidR="00D2405B" w:rsidRPr="00D2405B" w:rsidRDefault="00D2405B" w:rsidP="00D2405B">
            <w:pPr>
              <w:rPr>
                <w:color w:val="7F7F7F" w:themeColor="text1" w:themeTint="80"/>
              </w:rPr>
            </w:pPr>
            <w:r>
              <w:rPr>
                <w:color w:val="7F7F7F" w:themeColor="text1" w:themeTint="80"/>
              </w:rPr>
              <w:t>Description</w:t>
            </w:r>
          </w:p>
        </w:tc>
        <w:tc>
          <w:tcPr>
            <w:tcW w:w="1275" w:type="dxa"/>
          </w:tcPr>
          <w:p w14:paraId="1682F60D" w14:textId="75FC3BE9" w:rsidR="00D2405B" w:rsidRPr="00D2405B" w:rsidRDefault="00D2405B" w:rsidP="00D2405B">
            <w:pPr>
              <w:rPr>
                <w:color w:val="7F7F7F" w:themeColor="text1" w:themeTint="80"/>
              </w:rPr>
            </w:pPr>
            <w:r>
              <w:rPr>
                <w:color w:val="7F7F7F" w:themeColor="text1" w:themeTint="80"/>
              </w:rPr>
              <w:t>Units</w:t>
            </w:r>
          </w:p>
        </w:tc>
      </w:tr>
      <w:tr w:rsidR="00D2405B" w:rsidRPr="00D2405B" w14:paraId="0EF20843" w14:textId="392613C9" w:rsidTr="00D2405B">
        <w:tc>
          <w:tcPr>
            <w:tcW w:w="2263" w:type="dxa"/>
          </w:tcPr>
          <w:p w14:paraId="7DD97CAA" w14:textId="040008DD" w:rsidR="00D2405B" w:rsidRPr="00D2405B" w:rsidRDefault="00D2405B" w:rsidP="00750695">
            <w:pPr>
              <w:rPr>
                <w:rFonts w:asciiTheme="majorBidi" w:hAnsiTheme="majorBidi" w:cstheme="majorBidi"/>
                <w:color w:val="7F7F7F" w:themeColor="text1" w:themeTint="80"/>
              </w:rPr>
            </w:pPr>
            <w:r w:rsidRPr="00D2405B">
              <w:rPr>
                <w:rFonts w:asciiTheme="majorBidi" w:hAnsiTheme="majorBidi" w:cstheme="majorBidi"/>
                <w:color w:val="7F7F7F" w:themeColor="text1" w:themeTint="80"/>
              </w:rPr>
              <w:t xml:space="preserve">IRMS no Sample </w:t>
            </w:r>
          </w:p>
        </w:tc>
        <w:tc>
          <w:tcPr>
            <w:tcW w:w="5812" w:type="dxa"/>
          </w:tcPr>
          <w:p w14:paraId="328D9756" w14:textId="77777777" w:rsidR="00D2405B" w:rsidRPr="00D2405B" w:rsidRDefault="00D2405B" w:rsidP="00D2405B">
            <w:pPr>
              <w:pStyle w:val="Heading1"/>
              <w:shd w:val="clear" w:color="auto" w:fill="FFFFFF"/>
              <w:spacing w:before="0"/>
              <w:rPr>
                <w:rFonts w:asciiTheme="majorBidi" w:hAnsiTheme="majorBidi"/>
                <w:color w:val="101418"/>
                <w:sz w:val="24"/>
                <w:szCs w:val="24"/>
              </w:rPr>
            </w:pPr>
            <w:r w:rsidRPr="00D2405B">
              <w:rPr>
                <w:rStyle w:val="mw-page-title-main"/>
                <w:rFonts w:asciiTheme="majorBidi" w:hAnsiTheme="majorBidi"/>
                <w:color w:val="101418"/>
                <w:sz w:val="24"/>
                <w:szCs w:val="24"/>
              </w:rPr>
              <w:t>Isotope-ratio mass spectrometry</w:t>
            </w:r>
          </w:p>
          <w:p w14:paraId="1B906EA9" w14:textId="15859429" w:rsidR="00D2405B" w:rsidRPr="00D2405B" w:rsidRDefault="00D2405B" w:rsidP="00750695">
            <w:pPr>
              <w:rPr>
                <w:rFonts w:asciiTheme="majorBidi" w:hAnsiTheme="majorBidi" w:cstheme="majorBidi"/>
                <w:color w:val="7F7F7F" w:themeColor="text1" w:themeTint="80"/>
              </w:rPr>
            </w:pPr>
            <w:r w:rsidRPr="00D2405B">
              <w:rPr>
                <w:rFonts w:asciiTheme="majorBidi" w:hAnsiTheme="majorBidi" w:cstheme="majorBidi"/>
                <w:color w:val="7F7F7F" w:themeColor="text1" w:themeTint="80"/>
              </w:rPr>
              <w:t xml:space="preserve"> sample code</w:t>
            </w:r>
            <w:r w:rsidRPr="00D2405B">
              <w:rPr>
                <w:rFonts w:asciiTheme="majorBidi" w:hAnsiTheme="majorBidi" w:cstheme="majorBidi"/>
                <w:color w:val="7F7F7F" w:themeColor="text1" w:themeTint="80"/>
              </w:rPr>
              <w:tab/>
            </w:r>
          </w:p>
        </w:tc>
        <w:tc>
          <w:tcPr>
            <w:tcW w:w="1275" w:type="dxa"/>
          </w:tcPr>
          <w:p w14:paraId="04D1CF4E" w14:textId="77777777" w:rsidR="00D2405B" w:rsidRPr="00D2405B" w:rsidRDefault="00D2405B" w:rsidP="00750695">
            <w:pPr>
              <w:rPr>
                <w:color w:val="7F7F7F" w:themeColor="text1" w:themeTint="80"/>
              </w:rPr>
            </w:pPr>
          </w:p>
        </w:tc>
      </w:tr>
      <w:tr w:rsidR="00D2405B" w:rsidRPr="00D2405B" w14:paraId="039202DB" w14:textId="000A892E" w:rsidTr="00D2405B">
        <w:tc>
          <w:tcPr>
            <w:tcW w:w="2263" w:type="dxa"/>
          </w:tcPr>
          <w:p w14:paraId="7633B506" w14:textId="77777777" w:rsidR="00D2405B" w:rsidRPr="00D2405B" w:rsidRDefault="00D2405B" w:rsidP="00750695">
            <w:pPr>
              <w:rPr>
                <w:color w:val="7F7F7F" w:themeColor="text1" w:themeTint="80"/>
              </w:rPr>
            </w:pPr>
            <w:r w:rsidRPr="00D2405B">
              <w:rPr>
                <w:color w:val="7F7F7F" w:themeColor="text1" w:themeTint="80"/>
              </w:rPr>
              <w:t xml:space="preserve">Sample </w:t>
            </w:r>
          </w:p>
        </w:tc>
        <w:tc>
          <w:tcPr>
            <w:tcW w:w="5812" w:type="dxa"/>
          </w:tcPr>
          <w:p w14:paraId="38B49A58" w14:textId="77777777" w:rsidR="00D2405B" w:rsidRPr="00D2405B" w:rsidRDefault="00D2405B" w:rsidP="00750695">
            <w:pPr>
              <w:rPr>
                <w:color w:val="7F7F7F" w:themeColor="text1" w:themeTint="80"/>
              </w:rPr>
            </w:pPr>
            <w:r w:rsidRPr="00D2405B">
              <w:rPr>
                <w:color w:val="7F7F7F" w:themeColor="text1" w:themeTint="80"/>
              </w:rPr>
              <w:t xml:space="preserve"> population as above</w:t>
            </w:r>
          </w:p>
        </w:tc>
        <w:tc>
          <w:tcPr>
            <w:tcW w:w="1275" w:type="dxa"/>
          </w:tcPr>
          <w:p w14:paraId="2F3D52C6" w14:textId="77777777" w:rsidR="00D2405B" w:rsidRPr="00D2405B" w:rsidRDefault="00D2405B" w:rsidP="00750695">
            <w:pPr>
              <w:rPr>
                <w:color w:val="7F7F7F" w:themeColor="text1" w:themeTint="80"/>
              </w:rPr>
            </w:pPr>
          </w:p>
        </w:tc>
      </w:tr>
      <w:tr w:rsidR="00D2405B" w:rsidRPr="00D2405B" w14:paraId="6A6351B3" w14:textId="5E9D3E16" w:rsidTr="00D2405B">
        <w:tc>
          <w:tcPr>
            <w:tcW w:w="2263" w:type="dxa"/>
          </w:tcPr>
          <w:p w14:paraId="138439B8" w14:textId="53E73EB1" w:rsidR="00D2405B" w:rsidRPr="00D2405B" w:rsidRDefault="00D2405B" w:rsidP="00750695">
            <w:pPr>
              <w:rPr>
                <w:color w:val="7F7F7F" w:themeColor="text1" w:themeTint="80"/>
              </w:rPr>
            </w:pPr>
            <w:proofErr w:type="spellStart"/>
            <w:r w:rsidRPr="00D2405B">
              <w:rPr>
                <w:color w:val="7F7F7F" w:themeColor="text1" w:themeTint="80"/>
              </w:rPr>
              <w:t>dry_root_weight</w:t>
            </w:r>
            <w:proofErr w:type="spellEnd"/>
            <w:r w:rsidRPr="00D2405B">
              <w:rPr>
                <w:color w:val="7F7F7F" w:themeColor="text1" w:themeTint="80"/>
              </w:rPr>
              <w:t xml:space="preserve"> </w:t>
            </w:r>
          </w:p>
        </w:tc>
        <w:tc>
          <w:tcPr>
            <w:tcW w:w="5812" w:type="dxa"/>
          </w:tcPr>
          <w:p w14:paraId="52A6F71F" w14:textId="4BB77C98" w:rsidR="00D2405B" w:rsidRPr="00D2405B" w:rsidRDefault="00D2405B" w:rsidP="00750695">
            <w:pPr>
              <w:rPr>
                <w:color w:val="7F7F7F" w:themeColor="text1" w:themeTint="80"/>
              </w:rPr>
            </w:pPr>
            <w:r w:rsidRPr="00D2405B">
              <w:rPr>
                <w:color w:val="7F7F7F" w:themeColor="text1" w:themeTint="80"/>
              </w:rPr>
              <w:t xml:space="preserve"> Below ground Dry Weight (roots) </w:t>
            </w:r>
          </w:p>
        </w:tc>
        <w:tc>
          <w:tcPr>
            <w:tcW w:w="1275" w:type="dxa"/>
          </w:tcPr>
          <w:p w14:paraId="5163B665" w14:textId="475615EE" w:rsidR="00D2405B" w:rsidRPr="00D2405B" w:rsidRDefault="00D2405B" w:rsidP="00750695">
            <w:pPr>
              <w:rPr>
                <w:color w:val="7F7F7F" w:themeColor="text1" w:themeTint="80"/>
              </w:rPr>
            </w:pPr>
            <w:r>
              <w:rPr>
                <w:color w:val="7F7F7F" w:themeColor="text1" w:themeTint="80"/>
              </w:rPr>
              <w:t>g</w:t>
            </w:r>
          </w:p>
        </w:tc>
      </w:tr>
      <w:tr w:rsidR="00D2405B" w:rsidRPr="00D2405B" w14:paraId="19D65DFB" w14:textId="795929D0" w:rsidTr="00D2405B">
        <w:tc>
          <w:tcPr>
            <w:tcW w:w="2263" w:type="dxa"/>
          </w:tcPr>
          <w:p w14:paraId="7F424060" w14:textId="534B0D4C" w:rsidR="00D2405B" w:rsidRPr="00D2405B" w:rsidRDefault="00D2405B" w:rsidP="00750695">
            <w:pPr>
              <w:rPr>
                <w:color w:val="7F7F7F" w:themeColor="text1" w:themeTint="80"/>
              </w:rPr>
            </w:pPr>
            <w:proofErr w:type="spellStart"/>
            <w:r w:rsidRPr="00D2405B">
              <w:rPr>
                <w:color w:val="7F7F7F" w:themeColor="text1" w:themeTint="80"/>
              </w:rPr>
              <w:t>dry_shoot_weight</w:t>
            </w:r>
            <w:proofErr w:type="spellEnd"/>
            <w:r w:rsidRPr="00D2405B">
              <w:rPr>
                <w:color w:val="7F7F7F" w:themeColor="text1" w:themeTint="80"/>
              </w:rPr>
              <w:t xml:space="preserve"> </w:t>
            </w:r>
          </w:p>
        </w:tc>
        <w:tc>
          <w:tcPr>
            <w:tcW w:w="5812" w:type="dxa"/>
          </w:tcPr>
          <w:p w14:paraId="2BACA8D9" w14:textId="5933A437" w:rsidR="00D2405B" w:rsidRPr="00D2405B" w:rsidRDefault="00D2405B" w:rsidP="00750695">
            <w:pPr>
              <w:rPr>
                <w:color w:val="7F7F7F" w:themeColor="text1" w:themeTint="80"/>
              </w:rPr>
            </w:pPr>
            <w:r w:rsidRPr="00D2405B">
              <w:rPr>
                <w:color w:val="7F7F7F" w:themeColor="text1" w:themeTint="80"/>
              </w:rPr>
              <w:t xml:space="preserve"> Above ground Dry Weight (shoots) </w:t>
            </w:r>
          </w:p>
        </w:tc>
        <w:tc>
          <w:tcPr>
            <w:tcW w:w="1275" w:type="dxa"/>
          </w:tcPr>
          <w:p w14:paraId="6CA60AB1" w14:textId="4C941411" w:rsidR="00D2405B" w:rsidRPr="00D2405B" w:rsidRDefault="00D2405B" w:rsidP="00750695">
            <w:pPr>
              <w:rPr>
                <w:color w:val="7F7F7F" w:themeColor="text1" w:themeTint="80"/>
              </w:rPr>
            </w:pPr>
            <w:r>
              <w:rPr>
                <w:color w:val="7F7F7F" w:themeColor="text1" w:themeTint="80"/>
              </w:rPr>
              <w:t>g</w:t>
            </w:r>
          </w:p>
        </w:tc>
      </w:tr>
      <w:tr w:rsidR="00D2405B" w:rsidRPr="00D2405B" w14:paraId="08C34571" w14:textId="38F52B80" w:rsidTr="00D2405B">
        <w:tc>
          <w:tcPr>
            <w:tcW w:w="2263" w:type="dxa"/>
          </w:tcPr>
          <w:p w14:paraId="4FE03528" w14:textId="25CAF9EA" w:rsidR="00D2405B" w:rsidRPr="00D2405B" w:rsidRDefault="00D2405B" w:rsidP="00750695">
            <w:pPr>
              <w:rPr>
                <w:color w:val="7F7F7F" w:themeColor="text1" w:themeTint="80"/>
              </w:rPr>
            </w:pPr>
            <w:r w:rsidRPr="00D2405B">
              <w:rPr>
                <w:color w:val="7F7F7F" w:themeColor="text1" w:themeTint="80"/>
              </w:rPr>
              <w:t xml:space="preserve">root </w:t>
            </w:r>
          </w:p>
        </w:tc>
        <w:tc>
          <w:tcPr>
            <w:tcW w:w="5812" w:type="dxa"/>
          </w:tcPr>
          <w:p w14:paraId="67642A9A" w14:textId="2D2FB962" w:rsidR="00D2405B" w:rsidRPr="00D2405B" w:rsidRDefault="00D2405B" w:rsidP="00750695">
            <w:pPr>
              <w:rPr>
                <w:color w:val="7F7F7F" w:themeColor="text1" w:themeTint="80"/>
              </w:rPr>
            </w:pPr>
            <w:r w:rsidRPr="00D2405B">
              <w:rPr>
                <w:color w:val="7F7F7F" w:themeColor="text1" w:themeTint="80"/>
              </w:rPr>
              <w:t xml:space="preserve"> Nitrogen content measured in the roots </w:t>
            </w:r>
          </w:p>
        </w:tc>
        <w:tc>
          <w:tcPr>
            <w:tcW w:w="1275" w:type="dxa"/>
          </w:tcPr>
          <w:p w14:paraId="3092A970" w14:textId="76E25B29" w:rsidR="00D2405B" w:rsidRPr="00D2405B" w:rsidRDefault="00D2405B" w:rsidP="00750695">
            <w:pPr>
              <w:rPr>
                <w:color w:val="7F7F7F" w:themeColor="text1" w:themeTint="80"/>
              </w:rPr>
            </w:pPr>
            <w:r w:rsidRPr="00D2405B">
              <w:rPr>
                <w:color w:val="7F7F7F" w:themeColor="text1" w:themeTint="80"/>
              </w:rPr>
              <w:t>mg N/g</w:t>
            </w:r>
          </w:p>
        </w:tc>
      </w:tr>
      <w:tr w:rsidR="00D2405B" w:rsidRPr="00D2405B" w14:paraId="0723BD21" w14:textId="057B02A9" w:rsidTr="00D2405B">
        <w:tc>
          <w:tcPr>
            <w:tcW w:w="2263" w:type="dxa"/>
          </w:tcPr>
          <w:p w14:paraId="464BBE51" w14:textId="1C88D710" w:rsidR="00D2405B" w:rsidRPr="00D2405B" w:rsidRDefault="00D2405B" w:rsidP="00750695">
            <w:pPr>
              <w:rPr>
                <w:color w:val="7F7F7F" w:themeColor="text1" w:themeTint="80"/>
              </w:rPr>
            </w:pPr>
            <w:r w:rsidRPr="00D2405B">
              <w:rPr>
                <w:color w:val="7F7F7F" w:themeColor="text1" w:themeTint="80"/>
              </w:rPr>
              <w:t>shoot</w:t>
            </w:r>
          </w:p>
        </w:tc>
        <w:tc>
          <w:tcPr>
            <w:tcW w:w="5812" w:type="dxa"/>
          </w:tcPr>
          <w:p w14:paraId="62D10117" w14:textId="1AE7B18E" w:rsidR="00D2405B" w:rsidRPr="00D2405B" w:rsidRDefault="00D2405B" w:rsidP="00750695">
            <w:pPr>
              <w:rPr>
                <w:color w:val="7F7F7F" w:themeColor="text1" w:themeTint="80"/>
              </w:rPr>
            </w:pPr>
            <w:r w:rsidRPr="00D2405B">
              <w:rPr>
                <w:color w:val="7F7F7F" w:themeColor="text1" w:themeTint="80"/>
              </w:rPr>
              <w:t xml:space="preserve"> Nitrogen content measured in the shoots </w:t>
            </w:r>
          </w:p>
        </w:tc>
        <w:tc>
          <w:tcPr>
            <w:tcW w:w="1275" w:type="dxa"/>
          </w:tcPr>
          <w:p w14:paraId="5B21C01F" w14:textId="64D03196" w:rsidR="00D2405B" w:rsidRPr="00D2405B" w:rsidRDefault="00D2405B" w:rsidP="00750695">
            <w:pPr>
              <w:rPr>
                <w:color w:val="7F7F7F" w:themeColor="text1" w:themeTint="80"/>
              </w:rPr>
            </w:pPr>
            <w:r w:rsidRPr="00D2405B">
              <w:rPr>
                <w:color w:val="7F7F7F" w:themeColor="text1" w:themeTint="80"/>
              </w:rPr>
              <w:t>mg N/g</w:t>
            </w:r>
          </w:p>
        </w:tc>
      </w:tr>
      <w:tr w:rsidR="00D2405B" w:rsidRPr="00D2405B" w14:paraId="0F8FEF84" w14:textId="38D43DFA" w:rsidTr="00D2405B">
        <w:tc>
          <w:tcPr>
            <w:tcW w:w="2263" w:type="dxa"/>
          </w:tcPr>
          <w:p w14:paraId="011B5270" w14:textId="33C09D6D" w:rsidR="00D2405B" w:rsidRPr="00D2405B" w:rsidRDefault="00D2405B" w:rsidP="00750695">
            <w:pPr>
              <w:rPr>
                <w:color w:val="7F7F7F" w:themeColor="text1" w:themeTint="80"/>
              </w:rPr>
            </w:pPr>
            <w:proofErr w:type="spellStart"/>
            <w:r w:rsidRPr="00D2405B">
              <w:rPr>
                <w:color w:val="7F7F7F" w:themeColor="text1" w:themeTint="80"/>
              </w:rPr>
              <w:t>totalN</w:t>
            </w:r>
            <w:proofErr w:type="spellEnd"/>
          </w:p>
        </w:tc>
        <w:tc>
          <w:tcPr>
            <w:tcW w:w="5812" w:type="dxa"/>
          </w:tcPr>
          <w:p w14:paraId="1036560D" w14:textId="77777777" w:rsidR="00D2405B" w:rsidRPr="00D2405B" w:rsidRDefault="00D2405B" w:rsidP="00750695">
            <w:pPr>
              <w:rPr>
                <w:color w:val="7F7F7F" w:themeColor="text1" w:themeTint="80"/>
              </w:rPr>
            </w:pPr>
            <w:r w:rsidRPr="00D2405B">
              <w:rPr>
                <w:color w:val="7F7F7F" w:themeColor="text1" w:themeTint="80"/>
              </w:rPr>
              <w:t xml:space="preserve"> Combined nitrogen content from roots and shoots.</w:t>
            </w:r>
          </w:p>
        </w:tc>
        <w:tc>
          <w:tcPr>
            <w:tcW w:w="1275" w:type="dxa"/>
          </w:tcPr>
          <w:p w14:paraId="415A7C0F" w14:textId="220B2920" w:rsidR="00D2405B" w:rsidRPr="00D2405B" w:rsidRDefault="00D2405B" w:rsidP="00750695">
            <w:pPr>
              <w:rPr>
                <w:color w:val="7F7F7F" w:themeColor="text1" w:themeTint="80"/>
              </w:rPr>
            </w:pPr>
            <w:r w:rsidRPr="00D2405B">
              <w:rPr>
                <w:color w:val="7F7F7F" w:themeColor="text1" w:themeTint="80"/>
              </w:rPr>
              <w:t>mg N/g</w:t>
            </w:r>
          </w:p>
        </w:tc>
      </w:tr>
    </w:tbl>
    <w:p w14:paraId="1D648CCB" w14:textId="77777777" w:rsidR="00D2405B" w:rsidRPr="00D2405B" w:rsidRDefault="00D2405B" w:rsidP="00D2405B">
      <w:pPr>
        <w:rPr>
          <w:color w:val="7F7F7F" w:themeColor="text1" w:themeTint="80"/>
        </w:rPr>
      </w:pPr>
    </w:p>
    <w:p w14:paraId="357A196B" w14:textId="77777777" w:rsidR="00D2405B" w:rsidRPr="00D2405B" w:rsidRDefault="00D2405B" w:rsidP="00D2405B">
      <w:pPr>
        <w:rPr>
          <w:color w:val="7F7F7F" w:themeColor="text1" w:themeTint="80"/>
        </w:rPr>
      </w:pPr>
    </w:p>
    <w:p w14:paraId="282DF743" w14:textId="14468D61" w:rsidR="00D2405B" w:rsidRPr="00D2405B" w:rsidRDefault="00D2405B" w:rsidP="00D2405B">
      <w:pPr>
        <w:rPr>
          <w:b/>
          <w:bCs/>
          <w:color w:val="7F7F7F" w:themeColor="text1" w:themeTint="80"/>
        </w:rPr>
      </w:pPr>
      <w:r w:rsidRPr="00D2405B">
        <w:rPr>
          <w:b/>
          <w:bCs/>
          <w:color w:val="7F7F7F" w:themeColor="text1" w:themeTint="80"/>
        </w:rPr>
        <w:t>4. E1_morphology_data.csv</w:t>
      </w:r>
    </w:p>
    <w:p w14:paraId="06739392" w14:textId="77777777" w:rsidR="00D2405B" w:rsidRPr="00D2405B" w:rsidRDefault="00D2405B" w:rsidP="00D2405B">
      <w:pPr>
        <w:rPr>
          <w:color w:val="7F7F7F" w:themeColor="text1" w:themeTint="80"/>
        </w:rPr>
      </w:pPr>
      <w:r w:rsidRPr="00D2405B">
        <w:rPr>
          <w:color w:val="7F7F7F" w:themeColor="text1" w:themeTint="80"/>
        </w:rPr>
        <w:t>This dataset includes raw data related to the phenotypes associated with symbiosis measured using standard microbiology assays including biofilm production, swimming and swarming motility, growth rate parameters and gelatinase function. Where appropriate the assay is described for each parameter below.</w:t>
      </w:r>
    </w:p>
    <w:p w14:paraId="1AF0ED6E" w14:textId="77777777" w:rsidR="00D2405B" w:rsidRPr="00D2405B" w:rsidRDefault="00D2405B" w:rsidP="00D2405B">
      <w:pPr>
        <w:rPr>
          <w:color w:val="7F7F7F" w:themeColor="text1" w:themeTint="80"/>
        </w:rPr>
      </w:pPr>
    </w:p>
    <w:p w14:paraId="27D160F1" w14:textId="77777777" w:rsidR="00D2405B" w:rsidRPr="00D2405B" w:rsidRDefault="00D2405B" w:rsidP="00D2405B">
      <w:pPr>
        <w:rPr>
          <w:color w:val="7F7F7F" w:themeColor="text1" w:themeTint="80"/>
        </w:rPr>
      </w:pPr>
      <w:r w:rsidRPr="00D2405B">
        <w:rPr>
          <w:color w:val="7F7F7F" w:themeColor="text1" w:themeTint="80"/>
        </w:rPr>
        <w:t>Description of variables in file:</w:t>
      </w:r>
    </w:p>
    <w:p w14:paraId="2680B812" w14:textId="77777777" w:rsidR="00D2405B" w:rsidRPr="00D2405B" w:rsidRDefault="00D2405B" w:rsidP="00D2405B">
      <w:pPr>
        <w:rPr>
          <w:color w:val="7F7F7F" w:themeColor="text1" w:themeTint="80"/>
        </w:rPr>
      </w:pPr>
    </w:p>
    <w:tbl>
      <w:tblPr>
        <w:tblStyle w:val="TableGrid"/>
        <w:tblW w:w="0" w:type="auto"/>
        <w:tblLook w:val="04A0" w:firstRow="1" w:lastRow="0" w:firstColumn="1" w:lastColumn="0" w:noHBand="0" w:noVBand="1"/>
      </w:tblPr>
      <w:tblGrid>
        <w:gridCol w:w="3176"/>
        <w:gridCol w:w="5251"/>
        <w:gridCol w:w="923"/>
      </w:tblGrid>
      <w:tr w:rsidR="00D2405B" w:rsidRPr="00D2405B" w14:paraId="5AA4FE25" w14:textId="77777777" w:rsidTr="00D2405B">
        <w:tc>
          <w:tcPr>
            <w:tcW w:w="3202" w:type="dxa"/>
          </w:tcPr>
          <w:p w14:paraId="5D6BC67D" w14:textId="4BA02D12" w:rsidR="00D2405B" w:rsidRPr="00D2405B" w:rsidRDefault="00D2405B" w:rsidP="00D2405B">
            <w:pPr>
              <w:rPr>
                <w:color w:val="7F7F7F" w:themeColor="text1" w:themeTint="80"/>
              </w:rPr>
            </w:pPr>
            <w:r>
              <w:rPr>
                <w:color w:val="7F7F7F" w:themeColor="text1" w:themeTint="80"/>
              </w:rPr>
              <w:t>Column name</w:t>
            </w:r>
          </w:p>
        </w:tc>
        <w:tc>
          <w:tcPr>
            <w:tcW w:w="5298" w:type="dxa"/>
          </w:tcPr>
          <w:p w14:paraId="0AAA9250" w14:textId="5AEDE4ED" w:rsidR="00D2405B" w:rsidRPr="00D2405B" w:rsidRDefault="00D2405B" w:rsidP="00D2405B">
            <w:pPr>
              <w:rPr>
                <w:color w:val="7F7F7F" w:themeColor="text1" w:themeTint="80"/>
              </w:rPr>
            </w:pPr>
            <w:r>
              <w:rPr>
                <w:color w:val="7F7F7F" w:themeColor="text1" w:themeTint="80"/>
              </w:rPr>
              <w:t>Description</w:t>
            </w:r>
          </w:p>
        </w:tc>
        <w:tc>
          <w:tcPr>
            <w:tcW w:w="850" w:type="dxa"/>
          </w:tcPr>
          <w:p w14:paraId="4CBBC5ED" w14:textId="73744CAF" w:rsidR="00D2405B" w:rsidRPr="00D2405B" w:rsidRDefault="00D2405B" w:rsidP="00D2405B">
            <w:pPr>
              <w:rPr>
                <w:color w:val="7F7F7F" w:themeColor="text1" w:themeTint="80"/>
              </w:rPr>
            </w:pPr>
            <w:r>
              <w:rPr>
                <w:color w:val="7F7F7F" w:themeColor="text1" w:themeTint="80"/>
              </w:rPr>
              <w:t>Units</w:t>
            </w:r>
          </w:p>
        </w:tc>
      </w:tr>
      <w:tr w:rsidR="00D2405B" w:rsidRPr="00D2405B" w14:paraId="12BEDE80" w14:textId="5B7AFD19" w:rsidTr="00D2405B">
        <w:tc>
          <w:tcPr>
            <w:tcW w:w="3202" w:type="dxa"/>
          </w:tcPr>
          <w:p w14:paraId="776C4F71" w14:textId="77777777" w:rsidR="00D2405B" w:rsidRPr="00D2405B" w:rsidRDefault="00D2405B" w:rsidP="00D2405B">
            <w:pPr>
              <w:rPr>
                <w:color w:val="7F7F7F" w:themeColor="text1" w:themeTint="80"/>
              </w:rPr>
            </w:pPr>
            <w:r w:rsidRPr="00D2405B">
              <w:rPr>
                <w:color w:val="7F7F7F" w:themeColor="text1" w:themeTint="80"/>
              </w:rPr>
              <w:t xml:space="preserve">Sample </w:t>
            </w:r>
          </w:p>
        </w:tc>
        <w:tc>
          <w:tcPr>
            <w:tcW w:w="5298" w:type="dxa"/>
          </w:tcPr>
          <w:p w14:paraId="1130A88D" w14:textId="77777777" w:rsidR="00D2405B" w:rsidRPr="00D2405B" w:rsidRDefault="00D2405B" w:rsidP="00D2405B">
            <w:pPr>
              <w:rPr>
                <w:color w:val="7F7F7F" w:themeColor="text1" w:themeTint="80"/>
              </w:rPr>
            </w:pPr>
            <w:r w:rsidRPr="00D2405B">
              <w:rPr>
                <w:color w:val="7F7F7F" w:themeColor="text1" w:themeTint="80"/>
              </w:rPr>
              <w:t xml:space="preserve"> as population above</w:t>
            </w:r>
          </w:p>
        </w:tc>
        <w:tc>
          <w:tcPr>
            <w:tcW w:w="850" w:type="dxa"/>
          </w:tcPr>
          <w:p w14:paraId="184C8944" w14:textId="77777777" w:rsidR="00D2405B" w:rsidRPr="00D2405B" w:rsidRDefault="00D2405B" w:rsidP="00D2405B">
            <w:pPr>
              <w:rPr>
                <w:color w:val="7F7F7F" w:themeColor="text1" w:themeTint="80"/>
              </w:rPr>
            </w:pPr>
          </w:p>
        </w:tc>
      </w:tr>
      <w:tr w:rsidR="00D2405B" w:rsidRPr="00D2405B" w14:paraId="6B03E7F6" w14:textId="4B3ABFBB" w:rsidTr="00D2405B">
        <w:tc>
          <w:tcPr>
            <w:tcW w:w="3202" w:type="dxa"/>
          </w:tcPr>
          <w:p w14:paraId="3F6A8D99" w14:textId="77777777" w:rsidR="00D2405B" w:rsidRPr="00D2405B" w:rsidRDefault="00D2405B" w:rsidP="00D2405B">
            <w:pPr>
              <w:rPr>
                <w:color w:val="7F7F7F" w:themeColor="text1" w:themeTint="80"/>
              </w:rPr>
            </w:pPr>
            <w:r w:rsidRPr="00D2405B">
              <w:rPr>
                <w:color w:val="7F7F7F" w:themeColor="text1" w:themeTint="80"/>
              </w:rPr>
              <w:t xml:space="preserve">RBG </w:t>
            </w:r>
          </w:p>
        </w:tc>
        <w:tc>
          <w:tcPr>
            <w:tcW w:w="5298" w:type="dxa"/>
          </w:tcPr>
          <w:p w14:paraId="75C6E9CA" w14:textId="65D7BE16" w:rsidR="00D2405B" w:rsidRPr="00D2405B" w:rsidRDefault="00D2405B" w:rsidP="00D2405B">
            <w:pPr>
              <w:rPr>
                <w:color w:val="7F7F7F" w:themeColor="text1" w:themeTint="80"/>
              </w:rPr>
            </w:pPr>
            <w:r w:rsidRPr="00D2405B">
              <w:rPr>
                <w:color w:val="7F7F7F" w:themeColor="text1" w:themeTint="80"/>
              </w:rPr>
              <w:t xml:space="preserve"> Relative bacterial growth </w:t>
            </w:r>
            <w:r w:rsidR="00FB232B" w:rsidRPr="00D2405B">
              <w:rPr>
                <w:color w:val="7F7F7F" w:themeColor="text1" w:themeTint="80"/>
              </w:rPr>
              <w:t>calculated</w:t>
            </w:r>
            <w:r w:rsidRPr="00D2405B">
              <w:rPr>
                <w:color w:val="7F7F7F" w:themeColor="text1" w:themeTint="80"/>
              </w:rPr>
              <w:t xml:space="preserve"> in E1_crossinfec.csv</w:t>
            </w:r>
          </w:p>
        </w:tc>
        <w:tc>
          <w:tcPr>
            <w:tcW w:w="850" w:type="dxa"/>
          </w:tcPr>
          <w:p w14:paraId="27DA5475" w14:textId="2FC914A3" w:rsidR="00D2405B" w:rsidRPr="00D2405B" w:rsidRDefault="00D2405B" w:rsidP="00D2405B">
            <w:pPr>
              <w:rPr>
                <w:color w:val="7F7F7F" w:themeColor="text1" w:themeTint="80"/>
              </w:rPr>
            </w:pPr>
            <w:r>
              <w:rPr>
                <w:color w:val="7F7F7F" w:themeColor="text1" w:themeTint="80"/>
              </w:rPr>
              <w:t>RBG</w:t>
            </w:r>
          </w:p>
        </w:tc>
      </w:tr>
      <w:tr w:rsidR="00D2405B" w:rsidRPr="00D2405B" w14:paraId="6ABBE94D" w14:textId="7DE6D914" w:rsidTr="00D2405B">
        <w:tc>
          <w:tcPr>
            <w:tcW w:w="3202" w:type="dxa"/>
          </w:tcPr>
          <w:p w14:paraId="0FE6B2B2" w14:textId="77777777" w:rsidR="00D2405B" w:rsidRPr="00D2405B" w:rsidRDefault="00D2405B" w:rsidP="00D2405B">
            <w:pPr>
              <w:rPr>
                <w:color w:val="7F7F7F" w:themeColor="text1" w:themeTint="80"/>
              </w:rPr>
            </w:pPr>
            <w:r w:rsidRPr="00D2405B">
              <w:rPr>
                <w:color w:val="7F7F7F" w:themeColor="text1" w:themeTint="80"/>
              </w:rPr>
              <w:t xml:space="preserve">OD600_bf </w:t>
            </w:r>
          </w:p>
        </w:tc>
        <w:tc>
          <w:tcPr>
            <w:tcW w:w="5298" w:type="dxa"/>
          </w:tcPr>
          <w:p w14:paraId="2062008D" w14:textId="77777777" w:rsidR="00D2405B" w:rsidRPr="00D2405B" w:rsidRDefault="00D2405B" w:rsidP="00D2405B">
            <w:pPr>
              <w:rPr>
                <w:color w:val="7F7F7F" w:themeColor="text1" w:themeTint="80"/>
              </w:rPr>
            </w:pPr>
            <w:r w:rsidRPr="00D2405B">
              <w:rPr>
                <w:color w:val="7F7F7F" w:themeColor="text1" w:themeTint="80"/>
              </w:rPr>
              <w:t xml:space="preserve"> Biofilm formation assay. Cultures grown in a micro tire plate are removed leaving the biofilm, which is soaked in crystal violet. The stained biofilm is dissolved and then the absorbance of the solution is measured at OD550.</w:t>
            </w:r>
          </w:p>
        </w:tc>
        <w:tc>
          <w:tcPr>
            <w:tcW w:w="850" w:type="dxa"/>
          </w:tcPr>
          <w:p w14:paraId="1C22C689" w14:textId="2B4A3041" w:rsidR="00D2405B" w:rsidRPr="00D2405B" w:rsidRDefault="00D2405B" w:rsidP="00D2405B">
            <w:pPr>
              <w:rPr>
                <w:color w:val="7F7F7F" w:themeColor="text1" w:themeTint="80"/>
              </w:rPr>
            </w:pPr>
            <w:r>
              <w:rPr>
                <w:color w:val="7F7F7F" w:themeColor="text1" w:themeTint="80"/>
              </w:rPr>
              <w:t>OD550</w:t>
            </w:r>
          </w:p>
        </w:tc>
      </w:tr>
      <w:tr w:rsidR="00D2405B" w:rsidRPr="00D2405B" w14:paraId="688762DB" w14:textId="7D272964" w:rsidTr="00D2405B">
        <w:tc>
          <w:tcPr>
            <w:tcW w:w="3202" w:type="dxa"/>
          </w:tcPr>
          <w:p w14:paraId="45F22522" w14:textId="77777777" w:rsidR="00D2405B" w:rsidRPr="00D2405B" w:rsidRDefault="00D2405B" w:rsidP="00D2405B">
            <w:pPr>
              <w:rPr>
                <w:color w:val="7F7F7F" w:themeColor="text1" w:themeTint="80"/>
              </w:rPr>
            </w:pPr>
            <w:proofErr w:type="spellStart"/>
            <w:r w:rsidRPr="00D2405B">
              <w:rPr>
                <w:color w:val="7F7F7F" w:themeColor="text1" w:themeTint="80"/>
              </w:rPr>
              <w:t>area_swim</w:t>
            </w:r>
            <w:proofErr w:type="spellEnd"/>
            <w:r w:rsidRPr="00D2405B">
              <w:rPr>
                <w:color w:val="7F7F7F" w:themeColor="text1" w:themeTint="80"/>
              </w:rPr>
              <w:t xml:space="preserve"> </w:t>
            </w:r>
          </w:p>
        </w:tc>
        <w:tc>
          <w:tcPr>
            <w:tcW w:w="5298" w:type="dxa"/>
          </w:tcPr>
          <w:p w14:paraId="75877459" w14:textId="77777777" w:rsidR="00D2405B" w:rsidRPr="00D2405B" w:rsidRDefault="00D2405B" w:rsidP="00D2405B">
            <w:pPr>
              <w:rPr>
                <w:color w:val="7F7F7F" w:themeColor="text1" w:themeTint="80"/>
              </w:rPr>
            </w:pPr>
            <w:r w:rsidRPr="00D2405B">
              <w:rPr>
                <w:color w:val="7F7F7F" w:themeColor="text1" w:themeTint="80"/>
              </w:rPr>
              <w:t xml:space="preserve"> area of bacterial growth (colony spread) on a low agar plate</w:t>
            </w:r>
          </w:p>
        </w:tc>
        <w:tc>
          <w:tcPr>
            <w:tcW w:w="850" w:type="dxa"/>
          </w:tcPr>
          <w:p w14:paraId="626BE74C" w14:textId="64D1095E" w:rsidR="00D2405B" w:rsidRPr="00D2405B" w:rsidRDefault="00D2405B" w:rsidP="00D2405B">
            <w:pPr>
              <w:rPr>
                <w:color w:val="7F7F7F" w:themeColor="text1" w:themeTint="80"/>
              </w:rPr>
            </w:pPr>
            <w:r>
              <w:rPr>
                <w:color w:val="7F7F7F" w:themeColor="text1" w:themeTint="80"/>
              </w:rPr>
              <w:t>mm</w:t>
            </w:r>
          </w:p>
        </w:tc>
      </w:tr>
      <w:tr w:rsidR="00D2405B" w:rsidRPr="00D2405B" w14:paraId="7F8C1217" w14:textId="6095461E" w:rsidTr="00D2405B">
        <w:tc>
          <w:tcPr>
            <w:tcW w:w="3202" w:type="dxa"/>
          </w:tcPr>
          <w:p w14:paraId="2CE85462" w14:textId="77777777" w:rsidR="00D2405B" w:rsidRPr="00D2405B" w:rsidRDefault="00D2405B" w:rsidP="00D2405B">
            <w:pPr>
              <w:rPr>
                <w:color w:val="7F7F7F" w:themeColor="text1" w:themeTint="80"/>
              </w:rPr>
            </w:pPr>
            <w:proofErr w:type="spellStart"/>
            <w:r w:rsidRPr="00D2405B">
              <w:rPr>
                <w:color w:val="7F7F7F" w:themeColor="text1" w:themeTint="80"/>
              </w:rPr>
              <w:t>area_swarm</w:t>
            </w:r>
            <w:proofErr w:type="spellEnd"/>
            <w:r w:rsidRPr="00D2405B">
              <w:rPr>
                <w:color w:val="7F7F7F" w:themeColor="text1" w:themeTint="80"/>
              </w:rPr>
              <w:t xml:space="preserve">  </w:t>
            </w:r>
          </w:p>
        </w:tc>
        <w:tc>
          <w:tcPr>
            <w:tcW w:w="5298" w:type="dxa"/>
          </w:tcPr>
          <w:p w14:paraId="67FA11DC" w14:textId="77777777" w:rsidR="00D2405B" w:rsidRPr="00D2405B" w:rsidRDefault="00D2405B" w:rsidP="00D2405B">
            <w:pPr>
              <w:rPr>
                <w:color w:val="7F7F7F" w:themeColor="text1" w:themeTint="80"/>
              </w:rPr>
            </w:pPr>
            <w:r w:rsidRPr="00D2405B">
              <w:rPr>
                <w:color w:val="7F7F7F" w:themeColor="text1" w:themeTint="80"/>
              </w:rPr>
              <w:t xml:space="preserve"> area of bacterial growth (colony spread) on a low agar plate</w:t>
            </w:r>
          </w:p>
        </w:tc>
        <w:tc>
          <w:tcPr>
            <w:tcW w:w="850" w:type="dxa"/>
          </w:tcPr>
          <w:p w14:paraId="59AFE23C" w14:textId="2A0ED37C" w:rsidR="00D2405B" w:rsidRPr="00D2405B" w:rsidRDefault="00D2405B" w:rsidP="00D2405B">
            <w:pPr>
              <w:rPr>
                <w:color w:val="7F7F7F" w:themeColor="text1" w:themeTint="80"/>
              </w:rPr>
            </w:pPr>
            <w:r>
              <w:rPr>
                <w:color w:val="7F7F7F" w:themeColor="text1" w:themeTint="80"/>
              </w:rPr>
              <w:t>mm</w:t>
            </w:r>
          </w:p>
        </w:tc>
      </w:tr>
      <w:tr w:rsidR="00D2405B" w:rsidRPr="00D2405B" w14:paraId="249361B9" w14:textId="4B8702DE" w:rsidTr="00D2405B">
        <w:tc>
          <w:tcPr>
            <w:tcW w:w="3202" w:type="dxa"/>
          </w:tcPr>
          <w:p w14:paraId="3B9EEF25" w14:textId="77777777" w:rsidR="00D2405B" w:rsidRPr="00D2405B" w:rsidRDefault="00D2405B" w:rsidP="00D2405B">
            <w:pPr>
              <w:rPr>
                <w:color w:val="7F7F7F" w:themeColor="text1" w:themeTint="80"/>
              </w:rPr>
            </w:pPr>
            <w:r w:rsidRPr="00D2405B">
              <w:rPr>
                <w:color w:val="7F7F7F" w:themeColor="text1" w:themeTint="80"/>
              </w:rPr>
              <w:t xml:space="preserve">AUC </w:t>
            </w:r>
          </w:p>
        </w:tc>
        <w:tc>
          <w:tcPr>
            <w:tcW w:w="5298" w:type="dxa"/>
          </w:tcPr>
          <w:p w14:paraId="5B4942C5" w14:textId="77777777" w:rsidR="00D2405B" w:rsidRPr="00D2405B" w:rsidRDefault="00D2405B" w:rsidP="00D2405B">
            <w:pPr>
              <w:rPr>
                <w:color w:val="7F7F7F" w:themeColor="text1" w:themeTint="80"/>
              </w:rPr>
            </w:pPr>
            <w:r w:rsidRPr="00D2405B">
              <w:rPr>
                <w:color w:val="7F7F7F" w:themeColor="text1" w:themeTint="80"/>
              </w:rPr>
              <w:t xml:space="preserve"> integral of bacterial growth curve measured at OD600 over 72 hrs</w:t>
            </w:r>
          </w:p>
        </w:tc>
        <w:tc>
          <w:tcPr>
            <w:tcW w:w="850" w:type="dxa"/>
          </w:tcPr>
          <w:p w14:paraId="1585EE25" w14:textId="18613D14" w:rsidR="00D2405B" w:rsidRPr="00D2405B" w:rsidRDefault="00D2405B" w:rsidP="00D2405B">
            <w:pPr>
              <w:rPr>
                <w:color w:val="7F7F7F" w:themeColor="text1" w:themeTint="80"/>
              </w:rPr>
            </w:pPr>
            <w:r>
              <w:rPr>
                <w:color w:val="7F7F7F" w:themeColor="text1" w:themeTint="80"/>
              </w:rPr>
              <w:t>AUC</w:t>
            </w:r>
          </w:p>
        </w:tc>
      </w:tr>
      <w:tr w:rsidR="00D2405B" w:rsidRPr="00D2405B" w14:paraId="29B60124" w14:textId="4E0DBFB5" w:rsidTr="00D2405B">
        <w:tc>
          <w:tcPr>
            <w:tcW w:w="3202" w:type="dxa"/>
          </w:tcPr>
          <w:p w14:paraId="4518CE19" w14:textId="77777777" w:rsidR="00D2405B" w:rsidRPr="00D2405B" w:rsidRDefault="00D2405B" w:rsidP="00D2405B">
            <w:pPr>
              <w:rPr>
                <w:color w:val="7F7F7F" w:themeColor="text1" w:themeTint="80"/>
              </w:rPr>
            </w:pPr>
            <w:proofErr w:type="spellStart"/>
            <w:r w:rsidRPr="00D2405B">
              <w:rPr>
                <w:color w:val="7F7F7F" w:themeColor="text1" w:themeTint="80"/>
              </w:rPr>
              <w:lastRenderedPageBreak/>
              <w:t>maxOD</w:t>
            </w:r>
            <w:proofErr w:type="spellEnd"/>
            <w:r w:rsidRPr="00D2405B">
              <w:rPr>
                <w:color w:val="7F7F7F" w:themeColor="text1" w:themeTint="80"/>
              </w:rPr>
              <w:t xml:space="preserve"> </w:t>
            </w:r>
          </w:p>
        </w:tc>
        <w:tc>
          <w:tcPr>
            <w:tcW w:w="5298" w:type="dxa"/>
          </w:tcPr>
          <w:p w14:paraId="63A77164" w14:textId="77777777" w:rsidR="00D2405B" w:rsidRPr="00D2405B" w:rsidRDefault="00D2405B" w:rsidP="00D2405B">
            <w:pPr>
              <w:rPr>
                <w:color w:val="7F7F7F" w:themeColor="text1" w:themeTint="80"/>
              </w:rPr>
            </w:pPr>
            <w:r w:rsidRPr="00D2405B">
              <w:rPr>
                <w:color w:val="7F7F7F" w:themeColor="text1" w:themeTint="80"/>
              </w:rPr>
              <w:t xml:space="preserve"> max density value of bacterial growth curve measured at OD600 over 72 hrs</w:t>
            </w:r>
          </w:p>
        </w:tc>
        <w:tc>
          <w:tcPr>
            <w:tcW w:w="850" w:type="dxa"/>
          </w:tcPr>
          <w:p w14:paraId="00805A6D" w14:textId="671C1E49" w:rsidR="00D2405B" w:rsidRPr="00D2405B" w:rsidRDefault="00D2405B" w:rsidP="00D2405B">
            <w:pPr>
              <w:rPr>
                <w:color w:val="7F7F7F" w:themeColor="text1" w:themeTint="80"/>
              </w:rPr>
            </w:pPr>
            <w:r>
              <w:rPr>
                <w:color w:val="7F7F7F" w:themeColor="text1" w:themeTint="80"/>
              </w:rPr>
              <w:t>OD600</w:t>
            </w:r>
          </w:p>
        </w:tc>
      </w:tr>
      <w:tr w:rsidR="00D2405B" w:rsidRPr="00D2405B" w14:paraId="27E2948C" w14:textId="5719A8A4" w:rsidTr="00D2405B">
        <w:tc>
          <w:tcPr>
            <w:tcW w:w="3202" w:type="dxa"/>
          </w:tcPr>
          <w:p w14:paraId="46568690" w14:textId="77777777" w:rsidR="00D2405B" w:rsidRPr="00D2405B" w:rsidRDefault="00D2405B" w:rsidP="00D2405B">
            <w:pPr>
              <w:rPr>
                <w:color w:val="7F7F7F" w:themeColor="text1" w:themeTint="80"/>
              </w:rPr>
            </w:pPr>
            <w:proofErr w:type="spellStart"/>
            <w:r w:rsidRPr="00D2405B">
              <w:rPr>
                <w:color w:val="7F7F7F" w:themeColor="text1" w:themeTint="80"/>
              </w:rPr>
              <w:t>maxGrowth</w:t>
            </w:r>
            <w:proofErr w:type="spellEnd"/>
            <w:r w:rsidRPr="00D2405B">
              <w:rPr>
                <w:color w:val="7F7F7F" w:themeColor="text1" w:themeTint="80"/>
              </w:rPr>
              <w:t xml:space="preserve"> </w:t>
            </w:r>
          </w:p>
        </w:tc>
        <w:tc>
          <w:tcPr>
            <w:tcW w:w="5298" w:type="dxa"/>
          </w:tcPr>
          <w:p w14:paraId="00751CE8" w14:textId="77777777" w:rsidR="00D2405B" w:rsidRPr="00D2405B" w:rsidRDefault="00D2405B" w:rsidP="00D2405B">
            <w:pPr>
              <w:rPr>
                <w:color w:val="7F7F7F" w:themeColor="text1" w:themeTint="80"/>
              </w:rPr>
            </w:pPr>
            <w:r w:rsidRPr="00D2405B">
              <w:rPr>
                <w:color w:val="7F7F7F" w:themeColor="text1" w:themeTint="80"/>
              </w:rPr>
              <w:t xml:space="preserve"> max rate value of bacterial growth curve measured at OD600 over 72 hrs</w:t>
            </w:r>
          </w:p>
        </w:tc>
        <w:tc>
          <w:tcPr>
            <w:tcW w:w="850" w:type="dxa"/>
          </w:tcPr>
          <w:p w14:paraId="0E677965" w14:textId="67E0D19B" w:rsidR="00D2405B" w:rsidRPr="00D2405B" w:rsidRDefault="00D2405B" w:rsidP="00D2405B">
            <w:pPr>
              <w:rPr>
                <w:color w:val="7F7F7F" w:themeColor="text1" w:themeTint="80"/>
              </w:rPr>
            </w:pPr>
            <w:r>
              <w:rPr>
                <w:color w:val="7F7F7F" w:themeColor="text1" w:themeTint="80"/>
              </w:rPr>
              <w:t>OD600</w:t>
            </w:r>
          </w:p>
        </w:tc>
      </w:tr>
      <w:tr w:rsidR="00D2405B" w:rsidRPr="00D2405B" w14:paraId="22A5A157" w14:textId="32A8C027" w:rsidTr="00D2405B">
        <w:tc>
          <w:tcPr>
            <w:tcW w:w="3202" w:type="dxa"/>
          </w:tcPr>
          <w:p w14:paraId="3A699567" w14:textId="77777777" w:rsidR="00D2405B" w:rsidRPr="00D2405B" w:rsidRDefault="00D2405B" w:rsidP="00D2405B">
            <w:pPr>
              <w:rPr>
                <w:color w:val="7F7F7F" w:themeColor="text1" w:themeTint="80"/>
              </w:rPr>
            </w:pPr>
            <w:r w:rsidRPr="00D2405B">
              <w:rPr>
                <w:color w:val="7F7F7F" w:themeColor="text1" w:themeTint="80"/>
              </w:rPr>
              <w:t xml:space="preserve">Gelatinase </w:t>
            </w:r>
          </w:p>
        </w:tc>
        <w:tc>
          <w:tcPr>
            <w:tcW w:w="5298" w:type="dxa"/>
          </w:tcPr>
          <w:p w14:paraId="7F956DE3" w14:textId="77777777" w:rsidR="00D2405B" w:rsidRPr="00D2405B" w:rsidRDefault="00D2405B" w:rsidP="00D2405B">
            <w:pPr>
              <w:rPr>
                <w:color w:val="7F7F7F" w:themeColor="text1" w:themeTint="80"/>
              </w:rPr>
            </w:pPr>
            <w:r w:rsidRPr="00D2405B">
              <w:rPr>
                <w:color w:val="7F7F7F" w:themeColor="text1" w:themeTint="80"/>
              </w:rPr>
              <w:t xml:space="preserve"> 1 = positive response, 0 = no response in assay to measure the presence of gelatines.</w:t>
            </w:r>
          </w:p>
        </w:tc>
        <w:tc>
          <w:tcPr>
            <w:tcW w:w="850" w:type="dxa"/>
          </w:tcPr>
          <w:p w14:paraId="0EE0754F" w14:textId="01BD32F1" w:rsidR="00D2405B" w:rsidRPr="00D2405B" w:rsidRDefault="00D2405B" w:rsidP="00D2405B">
            <w:pPr>
              <w:rPr>
                <w:color w:val="7F7F7F" w:themeColor="text1" w:themeTint="80"/>
              </w:rPr>
            </w:pPr>
            <w:r>
              <w:rPr>
                <w:color w:val="7F7F7F" w:themeColor="text1" w:themeTint="80"/>
              </w:rPr>
              <w:t>binary</w:t>
            </w:r>
          </w:p>
        </w:tc>
      </w:tr>
      <w:tr w:rsidR="00D2405B" w:rsidRPr="003B247F" w14:paraId="002341E1" w14:textId="540102B5" w:rsidTr="00D2405B">
        <w:tc>
          <w:tcPr>
            <w:tcW w:w="3202" w:type="dxa"/>
          </w:tcPr>
          <w:p w14:paraId="472B5475" w14:textId="77777777" w:rsidR="00D2405B" w:rsidRPr="00D2405B" w:rsidRDefault="00D2405B" w:rsidP="00D2405B">
            <w:pPr>
              <w:rPr>
                <w:color w:val="7F7F7F" w:themeColor="text1" w:themeTint="80"/>
              </w:rPr>
            </w:pPr>
            <w:proofErr w:type="spellStart"/>
            <w:r w:rsidRPr="00D2405B">
              <w:rPr>
                <w:color w:val="7F7F7F" w:themeColor="text1" w:themeTint="80"/>
              </w:rPr>
              <w:t>nodD</w:t>
            </w:r>
            <w:proofErr w:type="spellEnd"/>
            <w:r w:rsidRPr="00D2405B">
              <w:rPr>
                <w:color w:val="7F7F7F" w:themeColor="text1" w:themeTint="80"/>
              </w:rPr>
              <w:t xml:space="preserve"> </w:t>
            </w:r>
          </w:p>
        </w:tc>
        <w:tc>
          <w:tcPr>
            <w:tcW w:w="5298" w:type="dxa"/>
          </w:tcPr>
          <w:p w14:paraId="6453DBC7" w14:textId="77777777" w:rsidR="00D2405B" w:rsidRPr="003B247F" w:rsidRDefault="00D2405B" w:rsidP="00D2405B">
            <w:pPr>
              <w:rPr>
                <w:color w:val="7F7F7F" w:themeColor="text1" w:themeTint="80"/>
              </w:rPr>
            </w:pPr>
            <w:r w:rsidRPr="00D2405B">
              <w:rPr>
                <w:color w:val="7F7F7F" w:themeColor="text1" w:themeTint="80"/>
              </w:rPr>
              <w:t xml:space="preserve"> 1 = positive, 0 = none indicating the presence or absence of nod genes in evolved clones. </w:t>
            </w:r>
            <w:r w:rsidRPr="00D2405B">
              <w:rPr>
                <w:color w:val="7F7F7F" w:themeColor="text1" w:themeTint="80"/>
              </w:rPr>
              <w:tab/>
            </w:r>
          </w:p>
        </w:tc>
        <w:tc>
          <w:tcPr>
            <w:tcW w:w="850" w:type="dxa"/>
          </w:tcPr>
          <w:p w14:paraId="45D1BDA2" w14:textId="08223DB6" w:rsidR="00D2405B" w:rsidRPr="00D2405B" w:rsidRDefault="00D2405B" w:rsidP="00D2405B">
            <w:pPr>
              <w:rPr>
                <w:color w:val="7F7F7F" w:themeColor="text1" w:themeTint="80"/>
              </w:rPr>
            </w:pPr>
            <w:r>
              <w:rPr>
                <w:color w:val="7F7F7F" w:themeColor="text1" w:themeTint="80"/>
              </w:rPr>
              <w:t>binary</w:t>
            </w:r>
          </w:p>
        </w:tc>
      </w:tr>
    </w:tbl>
    <w:p w14:paraId="2C95F0AD" w14:textId="70BC0081" w:rsidR="00D2405B" w:rsidRPr="003B247F" w:rsidRDefault="00D2405B" w:rsidP="00D2405B">
      <w:pPr>
        <w:rPr>
          <w:color w:val="7F7F7F" w:themeColor="text1" w:themeTint="80"/>
        </w:rPr>
      </w:pPr>
    </w:p>
    <w:sectPr w:rsidR="00D2405B" w:rsidRPr="003B247F" w:rsidSect="005E4D18">
      <w:headerReference w:type="default" r:id="rId11"/>
      <w:footerReference w:type="default" r:id="rId12"/>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4EDE2" w14:textId="77777777" w:rsidR="00E903C5" w:rsidRDefault="00E903C5" w:rsidP="006E6CFB">
      <w:r>
        <w:separator/>
      </w:r>
    </w:p>
  </w:endnote>
  <w:endnote w:type="continuationSeparator" w:id="0">
    <w:p w14:paraId="19FBF01C" w14:textId="77777777" w:rsidR="00E903C5" w:rsidRDefault="00E903C5" w:rsidP="006E6CFB">
      <w:r>
        <w:continuationSeparator/>
      </w:r>
    </w:p>
  </w:endnote>
  <w:endnote w:type="continuationNotice" w:id="1">
    <w:p w14:paraId="6CB02BA9" w14:textId="77777777" w:rsidR="00E903C5" w:rsidRDefault="00E90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3EF20" w14:textId="733CBCD3" w:rsidR="006E6CFB" w:rsidRPr="008F32B7" w:rsidRDefault="005E4D1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sidR="008F32B7">
      <w:rPr>
        <w:sz w:val="20"/>
        <w:szCs w:val="20"/>
      </w:rPr>
      <w:t xml:space="preserve"> | </w:t>
    </w:r>
    <w:r w:rsidR="008F32B7">
      <w:rPr>
        <w:sz w:val="20"/>
        <w:szCs w:val="20"/>
      </w:rPr>
      <w:fldChar w:fldCharType="begin"/>
    </w:r>
    <w:r w:rsidR="008F32B7">
      <w:rPr>
        <w:sz w:val="20"/>
        <w:szCs w:val="20"/>
      </w:rPr>
      <w:instrText xml:space="preserve"> numpages </w:instrText>
    </w:r>
    <w:r w:rsidR="008F32B7">
      <w:rPr>
        <w:sz w:val="20"/>
        <w:szCs w:val="20"/>
      </w:rPr>
      <w:fldChar w:fldCharType="separate"/>
    </w:r>
    <w:r w:rsidR="008F32B7">
      <w:rPr>
        <w:noProof/>
        <w:sz w:val="20"/>
        <w:szCs w:val="20"/>
      </w:rPr>
      <w:t>6</w:t>
    </w:r>
    <w:r w:rsidR="008F32B7">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B1DBF" w14:textId="77777777" w:rsidR="00E903C5" w:rsidRDefault="00E903C5" w:rsidP="006E6CFB">
      <w:r>
        <w:separator/>
      </w:r>
    </w:p>
  </w:footnote>
  <w:footnote w:type="continuationSeparator" w:id="0">
    <w:p w14:paraId="4EA07BF7" w14:textId="77777777" w:rsidR="00E903C5" w:rsidRDefault="00E903C5" w:rsidP="006E6CFB">
      <w:r>
        <w:continuationSeparator/>
      </w:r>
    </w:p>
  </w:footnote>
  <w:footnote w:type="continuationNotice" w:id="1">
    <w:p w14:paraId="60D777F3" w14:textId="77777777" w:rsidR="00E903C5" w:rsidRDefault="00E903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F24C0" w14:textId="1E06620F" w:rsidR="00BD1524" w:rsidRPr="001B3490" w:rsidRDefault="00BD1524" w:rsidP="001B3490">
    <w:pPr>
      <w:pStyle w:val="Header"/>
      <w:tabs>
        <w:tab w:val="clear" w:pos="4513"/>
        <w:tab w:val="clear" w:pos="9026"/>
        <w:tab w:val="right" w:pos="9356"/>
      </w:tabs>
      <w:rPr>
        <w:sz w:val="18"/>
        <w:szCs w:val="18"/>
      </w:rPr>
    </w:pPr>
    <w:r w:rsidRPr="001B3490">
      <w:rPr>
        <w:sz w:val="18"/>
        <w:szCs w:val="18"/>
      </w:rPr>
      <w:t>Supporting information template</w:t>
    </w:r>
    <w:r w:rsidR="001B3490" w:rsidRPr="001B3490">
      <w:rPr>
        <w:sz w:val="18"/>
        <w:szCs w:val="18"/>
      </w:rPr>
      <w:tab/>
    </w:r>
    <w:r w:rsidRPr="001B3490">
      <w:rPr>
        <w:sz w:val="18"/>
        <w:szCs w:val="18"/>
      </w:rPr>
      <w:t>V2.0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B102BD"/>
    <w:multiLevelType w:val="hybridMultilevel"/>
    <w:tmpl w:val="69DEE962"/>
    <w:lvl w:ilvl="0" w:tplc="17A699C6">
      <w:start w:val="1"/>
      <w:numFmt w:val="decimal"/>
      <w:lvlText w:val="%1."/>
      <w:lvlJc w:val="left"/>
      <w:pPr>
        <w:ind w:left="720" w:hanging="360"/>
      </w:pPr>
    </w:lvl>
    <w:lvl w:ilvl="1" w:tplc="B25E5AC2">
      <w:start w:val="1"/>
      <w:numFmt w:val="decimal"/>
      <w:lvlText w:val="%2."/>
      <w:lvlJc w:val="left"/>
      <w:pPr>
        <w:ind w:left="720" w:hanging="360"/>
      </w:pPr>
    </w:lvl>
    <w:lvl w:ilvl="2" w:tplc="5DBA0166">
      <w:start w:val="1"/>
      <w:numFmt w:val="decimal"/>
      <w:lvlText w:val="%3."/>
      <w:lvlJc w:val="left"/>
      <w:pPr>
        <w:ind w:left="720" w:hanging="360"/>
      </w:pPr>
    </w:lvl>
    <w:lvl w:ilvl="3" w:tplc="1D5E1634">
      <w:start w:val="1"/>
      <w:numFmt w:val="decimal"/>
      <w:lvlText w:val="%4."/>
      <w:lvlJc w:val="left"/>
      <w:pPr>
        <w:ind w:left="720" w:hanging="360"/>
      </w:pPr>
    </w:lvl>
    <w:lvl w:ilvl="4" w:tplc="30605F08">
      <w:start w:val="1"/>
      <w:numFmt w:val="decimal"/>
      <w:lvlText w:val="%5."/>
      <w:lvlJc w:val="left"/>
      <w:pPr>
        <w:ind w:left="720" w:hanging="360"/>
      </w:pPr>
    </w:lvl>
    <w:lvl w:ilvl="5" w:tplc="403E1C12">
      <w:start w:val="1"/>
      <w:numFmt w:val="decimal"/>
      <w:lvlText w:val="%6."/>
      <w:lvlJc w:val="left"/>
      <w:pPr>
        <w:ind w:left="720" w:hanging="360"/>
      </w:pPr>
    </w:lvl>
    <w:lvl w:ilvl="6" w:tplc="3FBC6670">
      <w:start w:val="1"/>
      <w:numFmt w:val="decimal"/>
      <w:lvlText w:val="%7."/>
      <w:lvlJc w:val="left"/>
      <w:pPr>
        <w:ind w:left="720" w:hanging="360"/>
      </w:pPr>
    </w:lvl>
    <w:lvl w:ilvl="7" w:tplc="6A2470E2">
      <w:start w:val="1"/>
      <w:numFmt w:val="decimal"/>
      <w:lvlText w:val="%8."/>
      <w:lvlJc w:val="left"/>
      <w:pPr>
        <w:ind w:left="720" w:hanging="360"/>
      </w:pPr>
    </w:lvl>
    <w:lvl w:ilvl="8" w:tplc="10DE7B9C">
      <w:start w:val="1"/>
      <w:numFmt w:val="decimal"/>
      <w:lvlText w:val="%9."/>
      <w:lvlJc w:val="left"/>
      <w:pPr>
        <w:ind w:left="720" w:hanging="360"/>
      </w:pPr>
    </w:lvl>
  </w:abstractNum>
  <w:abstractNum w:abstractNumId="2" w15:restartNumberingAfterBreak="0">
    <w:nsid w:val="0DD13864"/>
    <w:multiLevelType w:val="hybridMultilevel"/>
    <w:tmpl w:val="0A722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7676EB"/>
    <w:multiLevelType w:val="hybridMultilevel"/>
    <w:tmpl w:val="6E145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E01352"/>
    <w:multiLevelType w:val="hybridMultilevel"/>
    <w:tmpl w:val="C35E7F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41008E"/>
    <w:multiLevelType w:val="hybridMultilevel"/>
    <w:tmpl w:val="E5102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FBEA1A9"/>
    <w:multiLevelType w:val="hybridMultilevel"/>
    <w:tmpl w:val="0876E5D0"/>
    <w:lvl w:ilvl="0" w:tplc="030C433E">
      <w:start w:val="1"/>
      <w:numFmt w:val="bullet"/>
      <w:lvlText w:val=""/>
      <w:lvlJc w:val="left"/>
      <w:pPr>
        <w:ind w:left="720" w:hanging="360"/>
      </w:pPr>
      <w:rPr>
        <w:rFonts w:ascii="Symbol" w:hAnsi="Symbol" w:hint="default"/>
      </w:rPr>
    </w:lvl>
    <w:lvl w:ilvl="1" w:tplc="FC7CE9B8">
      <w:start w:val="1"/>
      <w:numFmt w:val="bullet"/>
      <w:lvlText w:val="o"/>
      <w:lvlJc w:val="left"/>
      <w:pPr>
        <w:ind w:left="1440" w:hanging="360"/>
      </w:pPr>
      <w:rPr>
        <w:rFonts w:ascii="Courier New" w:hAnsi="Courier New" w:hint="default"/>
      </w:rPr>
    </w:lvl>
    <w:lvl w:ilvl="2" w:tplc="E0386A38">
      <w:start w:val="1"/>
      <w:numFmt w:val="bullet"/>
      <w:lvlText w:val=""/>
      <w:lvlJc w:val="left"/>
      <w:pPr>
        <w:ind w:left="2160" w:hanging="360"/>
      </w:pPr>
      <w:rPr>
        <w:rFonts w:ascii="Wingdings" w:hAnsi="Wingdings" w:hint="default"/>
      </w:rPr>
    </w:lvl>
    <w:lvl w:ilvl="3" w:tplc="4022DACE">
      <w:start w:val="1"/>
      <w:numFmt w:val="bullet"/>
      <w:lvlText w:val=""/>
      <w:lvlJc w:val="left"/>
      <w:pPr>
        <w:ind w:left="2880" w:hanging="360"/>
      </w:pPr>
      <w:rPr>
        <w:rFonts w:ascii="Symbol" w:hAnsi="Symbol" w:hint="default"/>
      </w:rPr>
    </w:lvl>
    <w:lvl w:ilvl="4" w:tplc="9762FC38">
      <w:start w:val="1"/>
      <w:numFmt w:val="bullet"/>
      <w:lvlText w:val="o"/>
      <w:lvlJc w:val="left"/>
      <w:pPr>
        <w:ind w:left="3600" w:hanging="360"/>
      </w:pPr>
      <w:rPr>
        <w:rFonts w:ascii="Courier New" w:hAnsi="Courier New" w:hint="default"/>
      </w:rPr>
    </w:lvl>
    <w:lvl w:ilvl="5" w:tplc="BC129D52">
      <w:start w:val="1"/>
      <w:numFmt w:val="bullet"/>
      <w:lvlText w:val=""/>
      <w:lvlJc w:val="left"/>
      <w:pPr>
        <w:ind w:left="4320" w:hanging="360"/>
      </w:pPr>
      <w:rPr>
        <w:rFonts w:ascii="Wingdings" w:hAnsi="Wingdings" w:hint="default"/>
      </w:rPr>
    </w:lvl>
    <w:lvl w:ilvl="6" w:tplc="F20AF6E4">
      <w:start w:val="1"/>
      <w:numFmt w:val="bullet"/>
      <w:lvlText w:val=""/>
      <w:lvlJc w:val="left"/>
      <w:pPr>
        <w:ind w:left="5040" w:hanging="360"/>
      </w:pPr>
      <w:rPr>
        <w:rFonts w:ascii="Symbol" w:hAnsi="Symbol" w:hint="default"/>
      </w:rPr>
    </w:lvl>
    <w:lvl w:ilvl="7" w:tplc="3A263DFE">
      <w:start w:val="1"/>
      <w:numFmt w:val="bullet"/>
      <w:lvlText w:val="o"/>
      <w:lvlJc w:val="left"/>
      <w:pPr>
        <w:ind w:left="5760" w:hanging="360"/>
      </w:pPr>
      <w:rPr>
        <w:rFonts w:ascii="Courier New" w:hAnsi="Courier New" w:hint="default"/>
      </w:rPr>
    </w:lvl>
    <w:lvl w:ilvl="8" w:tplc="909E8544">
      <w:start w:val="1"/>
      <w:numFmt w:val="bullet"/>
      <w:lvlText w:val=""/>
      <w:lvlJc w:val="left"/>
      <w:pPr>
        <w:ind w:left="6480" w:hanging="360"/>
      </w:pPr>
      <w:rPr>
        <w:rFonts w:ascii="Wingdings" w:hAnsi="Wingdings" w:hint="default"/>
      </w:rPr>
    </w:lvl>
  </w:abstractNum>
  <w:abstractNum w:abstractNumId="7" w15:restartNumberingAfterBreak="0">
    <w:nsid w:val="44C46177"/>
    <w:multiLevelType w:val="hybridMultilevel"/>
    <w:tmpl w:val="B6A2D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C77AFA"/>
    <w:multiLevelType w:val="hybridMultilevel"/>
    <w:tmpl w:val="22E4F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A92CB6"/>
    <w:multiLevelType w:val="hybridMultilevel"/>
    <w:tmpl w:val="14B02936"/>
    <w:lvl w:ilvl="0" w:tplc="54EEAFDE">
      <w:start w:val="1"/>
      <w:numFmt w:val="bullet"/>
      <w:lvlText w:val=""/>
      <w:lvlJc w:val="left"/>
      <w:pPr>
        <w:ind w:left="720" w:hanging="360"/>
      </w:pPr>
      <w:rPr>
        <w:rFonts w:ascii="Symbol" w:hAnsi="Symbol"/>
      </w:rPr>
    </w:lvl>
    <w:lvl w:ilvl="1" w:tplc="705A94BA">
      <w:start w:val="1"/>
      <w:numFmt w:val="bullet"/>
      <w:lvlText w:val=""/>
      <w:lvlJc w:val="left"/>
      <w:pPr>
        <w:ind w:left="720" w:hanging="360"/>
      </w:pPr>
      <w:rPr>
        <w:rFonts w:ascii="Symbol" w:hAnsi="Symbol"/>
      </w:rPr>
    </w:lvl>
    <w:lvl w:ilvl="2" w:tplc="22C2EFE0">
      <w:start w:val="1"/>
      <w:numFmt w:val="bullet"/>
      <w:lvlText w:val=""/>
      <w:lvlJc w:val="left"/>
      <w:pPr>
        <w:ind w:left="720" w:hanging="360"/>
      </w:pPr>
      <w:rPr>
        <w:rFonts w:ascii="Symbol" w:hAnsi="Symbol"/>
      </w:rPr>
    </w:lvl>
    <w:lvl w:ilvl="3" w:tplc="F59859A4">
      <w:start w:val="1"/>
      <w:numFmt w:val="bullet"/>
      <w:lvlText w:val=""/>
      <w:lvlJc w:val="left"/>
      <w:pPr>
        <w:ind w:left="720" w:hanging="360"/>
      </w:pPr>
      <w:rPr>
        <w:rFonts w:ascii="Symbol" w:hAnsi="Symbol"/>
      </w:rPr>
    </w:lvl>
    <w:lvl w:ilvl="4" w:tplc="6D5846BE">
      <w:start w:val="1"/>
      <w:numFmt w:val="bullet"/>
      <w:lvlText w:val=""/>
      <w:lvlJc w:val="left"/>
      <w:pPr>
        <w:ind w:left="720" w:hanging="360"/>
      </w:pPr>
      <w:rPr>
        <w:rFonts w:ascii="Symbol" w:hAnsi="Symbol"/>
      </w:rPr>
    </w:lvl>
    <w:lvl w:ilvl="5" w:tplc="531CB50A">
      <w:start w:val="1"/>
      <w:numFmt w:val="bullet"/>
      <w:lvlText w:val=""/>
      <w:lvlJc w:val="left"/>
      <w:pPr>
        <w:ind w:left="720" w:hanging="360"/>
      </w:pPr>
      <w:rPr>
        <w:rFonts w:ascii="Symbol" w:hAnsi="Symbol"/>
      </w:rPr>
    </w:lvl>
    <w:lvl w:ilvl="6" w:tplc="F4341488">
      <w:start w:val="1"/>
      <w:numFmt w:val="bullet"/>
      <w:lvlText w:val=""/>
      <w:lvlJc w:val="left"/>
      <w:pPr>
        <w:ind w:left="720" w:hanging="360"/>
      </w:pPr>
      <w:rPr>
        <w:rFonts w:ascii="Symbol" w:hAnsi="Symbol"/>
      </w:rPr>
    </w:lvl>
    <w:lvl w:ilvl="7" w:tplc="1E2AB07C">
      <w:start w:val="1"/>
      <w:numFmt w:val="bullet"/>
      <w:lvlText w:val=""/>
      <w:lvlJc w:val="left"/>
      <w:pPr>
        <w:ind w:left="720" w:hanging="360"/>
      </w:pPr>
      <w:rPr>
        <w:rFonts w:ascii="Symbol" w:hAnsi="Symbol"/>
      </w:rPr>
    </w:lvl>
    <w:lvl w:ilvl="8" w:tplc="F6A83A92">
      <w:start w:val="1"/>
      <w:numFmt w:val="bullet"/>
      <w:lvlText w:val=""/>
      <w:lvlJc w:val="left"/>
      <w:pPr>
        <w:ind w:left="720" w:hanging="360"/>
      </w:pPr>
      <w:rPr>
        <w:rFonts w:ascii="Symbol" w:hAnsi="Symbol"/>
      </w:rPr>
    </w:lvl>
  </w:abstractNum>
  <w:abstractNum w:abstractNumId="10" w15:restartNumberingAfterBreak="0">
    <w:nsid w:val="4C842371"/>
    <w:multiLevelType w:val="hybridMultilevel"/>
    <w:tmpl w:val="B0E6DF1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1" w15:restartNumberingAfterBreak="0">
    <w:nsid w:val="5297293F"/>
    <w:multiLevelType w:val="hybridMultilevel"/>
    <w:tmpl w:val="3FE8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4B1697"/>
    <w:multiLevelType w:val="multilevel"/>
    <w:tmpl w:val="A3AEEB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00C77FA"/>
    <w:multiLevelType w:val="hybridMultilevel"/>
    <w:tmpl w:val="03868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020537"/>
    <w:multiLevelType w:val="hybridMultilevel"/>
    <w:tmpl w:val="657226EE"/>
    <w:lvl w:ilvl="0" w:tplc="DA381F14">
      <w:start w:val="1"/>
      <w:numFmt w:val="bullet"/>
      <w:lvlText w:val=""/>
      <w:lvlJc w:val="left"/>
      <w:pPr>
        <w:ind w:left="720" w:hanging="360"/>
      </w:pPr>
      <w:rPr>
        <w:rFonts w:ascii="Symbol" w:hAnsi="Symbol"/>
      </w:rPr>
    </w:lvl>
    <w:lvl w:ilvl="1" w:tplc="BCCEA1DE">
      <w:start w:val="1"/>
      <w:numFmt w:val="bullet"/>
      <w:lvlText w:val=""/>
      <w:lvlJc w:val="left"/>
      <w:pPr>
        <w:ind w:left="720" w:hanging="360"/>
      </w:pPr>
      <w:rPr>
        <w:rFonts w:ascii="Symbol" w:hAnsi="Symbol"/>
      </w:rPr>
    </w:lvl>
    <w:lvl w:ilvl="2" w:tplc="3F58663C">
      <w:start w:val="1"/>
      <w:numFmt w:val="bullet"/>
      <w:lvlText w:val=""/>
      <w:lvlJc w:val="left"/>
      <w:pPr>
        <w:ind w:left="720" w:hanging="360"/>
      </w:pPr>
      <w:rPr>
        <w:rFonts w:ascii="Symbol" w:hAnsi="Symbol"/>
      </w:rPr>
    </w:lvl>
    <w:lvl w:ilvl="3" w:tplc="9CDAF11E">
      <w:start w:val="1"/>
      <w:numFmt w:val="bullet"/>
      <w:lvlText w:val=""/>
      <w:lvlJc w:val="left"/>
      <w:pPr>
        <w:ind w:left="720" w:hanging="360"/>
      </w:pPr>
      <w:rPr>
        <w:rFonts w:ascii="Symbol" w:hAnsi="Symbol"/>
      </w:rPr>
    </w:lvl>
    <w:lvl w:ilvl="4" w:tplc="A8041CA8">
      <w:start w:val="1"/>
      <w:numFmt w:val="bullet"/>
      <w:lvlText w:val=""/>
      <w:lvlJc w:val="left"/>
      <w:pPr>
        <w:ind w:left="720" w:hanging="360"/>
      </w:pPr>
      <w:rPr>
        <w:rFonts w:ascii="Symbol" w:hAnsi="Symbol"/>
      </w:rPr>
    </w:lvl>
    <w:lvl w:ilvl="5" w:tplc="C9927208">
      <w:start w:val="1"/>
      <w:numFmt w:val="bullet"/>
      <w:lvlText w:val=""/>
      <w:lvlJc w:val="left"/>
      <w:pPr>
        <w:ind w:left="720" w:hanging="360"/>
      </w:pPr>
      <w:rPr>
        <w:rFonts w:ascii="Symbol" w:hAnsi="Symbol"/>
      </w:rPr>
    </w:lvl>
    <w:lvl w:ilvl="6" w:tplc="28362A62">
      <w:start w:val="1"/>
      <w:numFmt w:val="bullet"/>
      <w:lvlText w:val=""/>
      <w:lvlJc w:val="left"/>
      <w:pPr>
        <w:ind w:left="720" w:hanging="360"/>
      </w:pPr>
      <w:rPr>
        <w:rFonts w:ascii="Symbol" w:hAnsi="Symbol"/>
      </w:rPr>
    </w:lvl>
    <w:lvl w:ilvl="7" w:tplc="57E8C890">
      <w:start w:val="1"/>
      <w:numFmt w:val="bullet"/>
      <w:lvlText w:val=""/>
      <w:lvlJc w:val="left"/>
      <w:pPr>
        <w:ind w:left="720" w:hanging="360"/>
      </w:pPr>
      <w:rPr>
        <w:rFonts w:ascii="Symbol" w:hAnsi="Symbol"/>
      </w:rPr>
    </w:lvl>
    <w:lvl w:ilvl="8" w:tplc="E14A8684">
      <w:start w:val="1"/>
      <w:numFmt w:val="bullet"/>
      <w:lvlText w:val=""/>
      <w:lvlJc w:val="left"/>
      <w:pPr>
        <w:ind w:left="720" w:hanging="360"/>
      </w:pPr>
      <w:rPr>
        <w:rFonts w:ascii="Symbol" w:hAnsi="Symbol"/>
      </w:rPr>
    </w:lvl>
  </w:abstractNum>
  <w:abstractNum w:abstractNumId="15" w15:restartNumberingAfterBreak="0">
    <w:nsid w:val="68FD0C2F"/>
    <w:multiLevelType w:val="hybridMultilevel"/>
    <w:tmpl w:val="24566952"/>
    <w:lvl w:ilvl="0" w:tplc="E62839D0">
      <w:start w:val="1"/>
      <w:numFmt w:val="decimal"/>
      <w:lvlText w:val="%1."/>
      <w:lvlJc w:val="left"/>
      <w:pPr>
        <w:ind w:left="720" w:hanging="360"/>
      </w:pPr>
    </w:lvl>
    <w:lvl w:ilvl="1" w:tplc="60D89BC8">
      <w:start w:val="1"/>
      <w:numFmt w:val="decimal"/>
      <w:lvlText w:val="%2."/>
      <w:lvlJc w:val="left"/>
      <w:pPr>
        <w:ind w:left="720" w:hanging="360"/>
      </w:pPr>
    </w:lvl>
    <w:lvl w:ilvl="2" w:tplc="C332F710">
      <w:start w:val="1"/>
      <w:numFmt w:val="decimal"/>
      <w:lvlText w:val="%3."/>
      <w:lvlJc w:val="left"/>
      <w:pPr>
        <w:ind w:left="720" w:hanging="360"/>
      </w:pPr>
    </w:lvl>
    <w:lvl w:ilvl="3" w:tplc="E0581B72">
      <w:start w:val="1"/>
      <w:numFmt w:val="decimal"/>
      <w:lvlText w:val="%4."/>
      <w:lvlJc w:val="left"/>
      <w:pPr>
        <w:ind w:left="720" w:hanging="360"/>
      </w:pPr>
    </w:lvl>
    <w:lvl w:ilvl="4" w:tplc="50E61AB4">
      <w:start w:val="1"/>
      <w:numFmt w:val="decimal"/>
      <w:lvlText w:val="%5."/>
      <w:lvlJc w:val="left"/>
      <w:pPr>
        <w:ind w:left="720" w:hanging="360"/>
      </w:pPr>
    </w:lvl>
    <w:lvl w:ilvl="5" w:tplc="E3F2485E">
      <w:start w:val="1"/>
      <w:numFmt w:val="decimal"/>
      <w:lvlText w:val="%6."/>
      <w:lvlJc w:val="left"/>
      <w:pPr>
        <w:ind w:left="720" w:hanging="360"/>
      </w:pPr>
    </w:lvl>
    <w:lvl w:ilvl="6" w:tplc="C7386D0E">
      <w:start w:val="1"/>
      <w:numFmt w:val="decimal"/>
      <w:lvlText w:val="%7."/>
      <w:lvlJc w:val="left"/>
      <w:pPr>
        <w:ind w:left="720" w:hanging="360"/>
      </w:pPr>
    </w:lvl>
    <w:lvl w:ilvl="7" w:tplc="34484044">
      <w:start w:val="1"/>
      <w:numFmt w:val="decimal"/>
      <w:lvlText w:val="%8."/>
      <w:lvlJc w:val="left"/>
      <w:pPr>
        <w:ind w:left="720" w:hanging="360"/>
      </w:pPr>
    </w:lvl>
    <w:lvl w:ilvl="8" w:tplc="D4BA85AE">
      <w:start w:val="1"/>
      <w:numFmt w:val="decimal"/>
      <w:lvlText w:val="%9."/>
      <w:lvlJc w:val="left"/>
      <w:pPr>
        <w:ind w:left="720" w:hanging="360"/>
      </w:pPr>
    </w:lvl>
  </w:abstractNum>
  <w:abstractNum w:abstractNumId="16" w15:restartNumberingAfterBreak="0">
    <w:nsid w:val="6CAF3EB5"/>
    <w:multiLevelType w:val="multilevel"/>
    <w:tmpl w:val="B288AA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710F1788"/>
    <w:multiLevelType w:val="hybridMultilevel"/>
    <w:tmpl w:val="C83C1B9A"/>
    <w:lvl w:ilvl="0" w:tplc="50F8A6F8">
      <w:start w:val="1"/>
      <w:numFmt w:val="decimal"/>
      <w:lvlText w:val="%1."/>
      <w:lvlJc w:val="left"/>
      <w:pPr>
        <w:ind w:left="720" w:hanging="360"/>
      </w:pPr>
    </w:lvl>
    <w:lvl w:ilvl="1" w:tplc="F78A2FD2">
      <w:start w:val="1"/>
      <w:numFmt w:val="decimal"/>
      <w:lvlText w:val="%2."/>
      <w:lvlJc w:val="left"/>
      <w:pPr>
        <w:ind w:left="720" w:hanging="360"/>
      </w:pPr>
    </w:lvl>
    <w:lvl w:ilvl="2" w:tplc="F8567E98">
      <w:start w:val="1"/>
      <w:numFmt w:val="decimal"/>
      <w:lvlText w:val="%3."/>
      <w:lvlJc w:val="left"/>
      <w:pPr>
        <w:ind w:left="720" w:hanging="360"/>
      </w:pPr>
    </w:lvl>
    <w:lvl w:ilvl="3" w:tplc="328ED54A">
      <w:start w:val="1"/>
      <w:numFmt w:val="decimal"/>
      <w:lvlText w:val="%4."/>
      <w:lvlJc w:val="left"/>
      <w:pPr>
        <w:ind w:left="720" w:hanging="360"/>
      </w:pPr>
    </w:lvl>
    <w:lvl w:ilvl="4" w:tplc="F064B786">
      <w:start w:val="1"/>
      <w:numFmt w:val="decimal"/>
      <w:lvlText w:val="%5."/>
      <w:lvlJc w:val="left"/>
      <w:pPr>
        <w:ind w:left="720" w:hanging="360"/>
      </w:pPr>
    </w:lvl>
    <w:lvl w:ilvl="5" w:tplc="37F651D8">
      <w:start w:val="1"/>
      <w:numFmt w:val="decimal"/>
      <w:lvlText w:val="%6."/>
      <w:lvlJc w:val="left"/>
      <w:pPr>
        <w:ind w:left="720" w:hanging="360"/>
      </w:pPr>
    </w:lvl>
    <w:lvl w:ilvl="6" w:tplc="5BC28F3A">
      <w:start w:val="1"/>
      <w:numFmt w:val="decimal"/>
      <w:lvlText w:val="%7."/>
      <w:lvlJc w:val="left"/>
      <w:pPr>
        <w:ind w:left="720" w:hanging="360"/>
      </w:pPr>
    </w:lvl>
    <w:lvl w:ilvl="7" w:tplc="117C433E">
      <w:start w:val="1"/>
      <w:numFmt w:val="decimal"/>
      <w:lvlText w:val="%8."/>
      <w:lvlJc w:val="left"/>
      <w:pPr>
        <w:ind w:left="720" w:hanging="360"/>
      </w:pPr>
    </w:lvl>
    <w:lvl w:ilvl="8" w:tplc="1AE2A952">
      <w:start w:val="1"/>
      <w:numFmt w:val="decimal"/>
      <w:lvlText w:val="%9."/>
      <w:lvlJc w:val="left"/>
      <w:pPr>
        <w:ind w:left="720" w:hanging="360"/>
      </w:pPr>
    </w:lvl>
  </w:abstractNum>
  <w:abstractNum w:abstractNumId="18" w15:restartNumberingAfterBreak="0">
    <w:nsid w:val="798F26A8"/>
    <w:multiLevelType w:val="multilevel"/>
    <w:tmpl w:val="DC94ACB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7A03AB96"/>
    <w:multiLevelType w:val="hybridMultilevel"/>
    <w:tmpl w:val="9F8A0938"/>
    <w:lvl w:ilvl="0" w:tplc="1226B804">
      <w:start w:val="1"/>
      <w:numFmt w:val="bullet"/>
      <w:lvlText w:val=""/>
      <w:lvlJc w:val="left"/>
      <w:pPr>
        <w:ind w:left="720" w:hanging="360"/>
      </w:pPr>
      <w:rPr>
        <w:rFonts w:ascii="Symbol" w:hAnsi="Symbol" w:hint="default"/>
      </w:rPr>
    </w:lvl>
    <w:lvl w:ilvl="1" w:tplc="0D48FBCC">
      <w:start w:val="1"/>
      <w:numFmt w:val="bullet"/>
      <w:lvlText w:val="o"/>
      <w:lvlJc w:val="left"/>
      <w:pPr>
        <w:ind w:left="1440" w:hanging="360"/>
      </w:pPr>
      <w:rPr>
        <w:rFonts w:ascii="Courier New" w:hAnsi="Courier New" w:hint="default"/>
      </w:rPr>
    </w:lvl>
    <w:lvl w:ilvl="2" w:tplc="782A5592">
      <w:start w:val="1"/>
      <w:numFmt w:val="bullet"/>
      <w:lvlText w:val=""/>
      <w:lvlJc w:val="left"/>
      <w:pPr>
        <w:ind w:left="2160" w:hanging="360"/>
      </w:pPr>
      <w:rPr>
        <w:rFonts w:ascii="Wingdings" w:hAnsi="Wingdings" w:hint="default"/>
      </w:rPr>
    </w:lvl>
    <w:lvl w:ilvl="3" w:tplc="1CF668CA">
      <w:start w:val="1"/>
      <w:numFmt w:val="bullet"/>
      <w:lvlText w:val=""/>
      <w:lvlJc w:val="left"/>
      <w:pPr>
        <w:ind w:left="2880" w:hanging="360"/>
      </w:pPr>
      <w:rPr>
        <w:rFonts w:ascii="Symbol" w:hAnsi="Symbol" w:hint="default"/>
      </w:rPr>
    </w:lvl>
    <w:lvl w:ilvl="4" w:tplc="7898FF18">
      <w:start w:val="1"/>
      <w:numFmt w:val="bullet"/>
      <w:lvlText w:val="o"/>
      <w:lvlJc w:val="left"/>
      <w:pPr>
        <w:ind w:left="3600" w:hanging="360"/>
      </w:pPr>
      <w:rPr>
        <w:rFonts w:ascii="Courier New" w:hAnsi="Courier New" w:hint="default"/>
      </w:rPr>
    </w:lvl>
    <w:lvl w:ilvl="5" w:tplc="D4F2FB3C">
      <w:start w:val="1"/>
      <w:numFmt w:val="bullet"/>
      <w:lvlText w:val=""/>
      <w:lvlJc w:val="left"/>
      <w:pPr>
        <w:ind w:left="4320" w:hanging="360"/>
      </w:pPr>
      <w:rPr>
        <w:rFonts w:ascii="Wingdings" w:hAnsi="Wingdings" w:hint="default"/>
      </w:rPr>
    </w:lvl>
    <w:lvl w:ilvl="6" w:tplc="D56C4F2A">
      <w:start w:val="1"/>
      <w:numFmt w:val="bullet"/>
      <w:lvlText w:val=""/>
      <w:lvlJc w:val="left"/>
      <w:pPr>
        <w:ind w:left="5040" w:hanging="360"/>
      </w:pPr>
      <w:rPr>
        <w:rFonts w:ascii="Symbol" w:hAnsi="Symbol" w:hint="default"/>
      </w:rPr>
    </w:lvl>
    <w:lvl w:ilvl="7" w:tplc="715AF254">
      <w:start w:val="1"/>
      <w:numFmt w:val="bullet"/>
      <w:lvlText w:val="o"/>
      <w:lvlJc w:val="left"/>
      <w:pPr>
        <w:ind w:left="5760" w:hanging="360"/>
      </w:pPr>
      <w:rPr>
        <w:rFonts w:ascii="Courier New" w:hAnsi="Courier New" w:hint="default"/>
      </w:rPr>
    </w:lvl>
    <w:lvl w:ilvl="8" w:tplc="3D4C16C0">
      <w:start w:val="1"/>
      <w:numFmt w:val="bullet"/>
      <w:lvlText w:val=""/>
      <w:lvlJc w:val="left"/>
      <w:pPr>
        <w:ind w:left="6480" w:hanging="360"/>
      </w:pPr>
      <w:rPr>
        <w:rFonts w:ascii="Wingdings" w:hAnsi="Wingdings" w:hint="default"/>
      </w:rPr>
    </w:lvl>
  </w:abstractNum>
  <w:abstractNum w:abstractNumId="20" w15:restartNumberingAfterBreak="0">
    <w:nsid w:val="7F251368"/>
    <w:multiLevelType w:val="hybridMultilevel"/>
    <w:tmpl w:val="3BC20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5605952">
    <w:abstractNumId w:val="6"/>
  </w:num>
  <w:num w:numId="2" w16cid:durableId="302464183">
    <w:abstractNumId w:val="19"/>
  </w:num>
  <w:num w:numId="3" w16cid:durableId="1000501271">
    <w:abstractNumId w:val="18"/>
  </w:num>
  <w:num w:numId="4" w16cid:durableId="1465926052">
    <w:abstractNumId w:val="16"/>
  </w:num>
  <w:num w:numId="5" w16cid:durableId="1164324749">
    <w:abstractNumId w:val="13"/>
  </w:num>
  <w:num w:numId="6" w16cid:durableId="1267078203">
    <w:abstractNumId w:val="8"/>
  </w:num>
  <w:num w:numId="7" w16cid:durableId="1836413933">
    <w:abstractNumId w:val="14"/>
  </w:num>
  <w:num w:numId="8" w16cid:durableId="1934195830">
    <w:abstractNumId w:val="3"/>
  </w:num>
  <w:num w:numId="9" w16cid:durableId="1394086590">
    <w:abstractNumId w:val="7"/>
  </w:num>
  <w:num w:numId="10" w16cid:durableId="811483754">
    <w:abstractNumId w:val="9"/>
  </w:num>
  <w:num w:numId="11" w16cid:durableId="724453486">
    <w:abstractNumId w:val="17"/>
  </w:num>
  <w:num w:numId="12" w16cid:durableId="1073773020">
    <w:abstractNumId w:val="1"/>
  </w:num>
  <w:num w:numId="13" w16cid:durableId="1798135508">
    <w:abstractNumId w:val="15"/>
  </w:num>
  <w:num w:numId="14" w16cid:durableId="1501114818">
    <w:abstractNumId w:val="2"/>
  </w:num>
  <w:num w:numId="15" w16cid:durableId="61753189">
    <w:abstractNumId w:val="4"/>
  </w:num>
  <w:num w:numId="16" w16cid:durableId="355346679">
    <w:abstractNumId w:val="10"/>
  </w:num>
  <w:num w:numId="17" w16cid:durableId="2072998494">
    <w:abstractNumId w:val="5"/>
  </w:num>
  <w:num w:numId="18" w16cid:durableId="459804193">
    <w:abstractNumId w:val="20"/>
  </w:num>
  <w:num w:numId="19" w16cid:durableId="481120885">
    <w:abstractNumId w:val="0"/>
  </w:num>
  <w:num w:numId="20" w16cid:durableId="940408165">
    <w:abstractNumId w:val="11"/>
  </w:num>
  <w:num w:numId="21" w16cid:durableId="5695805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1026B98"/>
    <w:rsid w:val="00015EED"/>
    <w:rsid w:val="000164AE"/>
    <w:rsid w:val="00031B53"/>
    <w:rsid w:val="00031BAC"/>
    <w:rsid w:val="00063A87"/>
    <w:rsid w:val="000722FB"/>
    <w:rsid w:val="00096153"/>
    <w:rsid w:val="000A0954"/>
    <w:rsid w:val="000D0C73"/>
    <w:rsid w:val="000E0F95"/>
    <w:rsid w:val="000E3CFE"/>
    <w:rsid w:val="000E569C"/>
    <w:rsid w:val="000E6CB7"/>
    <w:rsid w:val="000F4D72"/>
    <w:rsid w:val="00111381"/>
    <w:rsid w:val="00114EC9"/>
    <w:rsid w:val="00115A90"/>
    <w:rsid w:val="00117B7F"/>
    <w:rsid w:val="001256B4"/>
    <w:rsid w:val="00125C34"/>
    <w:rsid w:val="00127A90"/>
    <w:rsid w:val="001417EC"/>
    <w:rsid w:val="00153244"/>
    <w:rsid w:val="0015525E"/>
    <w:rsid w:val="00155F92"/>
    <w:rsid w:val="001647DF"/>
    <w:rsid w:val="00165825"/>
    <w:rsid w:val="00172FA6"/>
    <w:rsid w:val="00180558"/>
    <w:rsid w:val="001832C3"/>
    <w:rsid w:val="00184DEE"/>
    <w:rsid w:val="00190CA3"/>
    <w:rsid w:val="0019656A"/>
    <w:rsid w:val="00196F8C"/>
    <w:rsid w:val="001A55DA"/>
    <w:rsid w:val="001A7774"/>
    <w:rsid w:val="001B3490"/>
    <w:rsid w:val="001B4EB7"/>
    <w:rsid w:val="001B6308"/>
    <w:rsid w:val="001B68CC"/>
    <w:rsid w:val="001B76EB"/>
    <w:rsid w:val="001B7C0A"/>
    <w:rsid w:val="001E41C1"/>
    <w:rsid w:val="00203BAD"/>
    <w:rsid w:val="002068B8"/>
    <w:rsid w:val="0020794C"/>
    <w:rsid w:val="002116C9"/>
    <w:rsid w:val="00213E5D"/>
    <w:rsid w:val="00233F5E"/>
    <w:rsid w:val="00235B7E"/>
    <w:rsid w:val="002373EB"/>
    <w:rsid w:val="00253BDE"/>
    <w:rsid w:val="002662D7"/>
    <w:rsid w:val="00271A7D"/>
    <w:rsid w:val="0027333F"/>
    <w:rsid w:val="00275BD8"/>
    <w:rsid w:val="002811FD"/>
    <w:rsid w:val="00285A6E"/>
    <w:rsid w:val="002964AC"/>
    <w:rsid w:val="002B0554"/>
    <w:rsid w:val="002B0E83"/>
    <w:rsid w:val="002B77DE"/>
    <w:rsid w:val="002E1184"/>
    <w:rsid w:val="002E342C"/>
    <w:rsid w:val="002F17A1"/>
    <w:rsid w:val="002F3AFF"/>
    <w:rsid w:val="00300076"/>
    <w:rsid w:val="00300D69"/>
    <w:rsid w:val="003140C3"/>
    <w:rsid w:val="00316923"/>
    <w:rsid w:val="003241BC"/>
    <w:rsid w:val="0032447F"/>
    <w:rsid w:val="00325C49"/>
    <w:rsid w:val="0033193D"/>
    <w:rsid w:val="00334471"/>
    <w:rsid w:val="00344226"/>
    <w:rsid w:val="00350279"/>
    <w:rsid w:val="00362EAB"/>
    <w:rsid w:val="0037067D"/>
    <w:rsid w:val="00375BC5"/>
    <w:rsid w:val="003909E0"/>
    <w:rsid w:val="003A6CDE"/>
    <w:rsid w:val="003A7C59"/>
    <w:rsid w:val="003B06EB"/>
    <w:rsid w:val="003B247F"/>
    <w:rsid w:val="003B3910"/>
    <w:rsid w:val="003B6F1B"/>
    <w:rsid w:val="003C2C15"/>
    <w:rsid w:val="003E06A5"/>
    <w:rsid w:val="003E63C6"/>
    <w:rsid w:val="00402C80"/>
    <w:rsid w:val="00402E05"/>
    <w:rsid w:val="00412472"/>
    <w:rsid w:val="00416756"/>
    <w:rsid w:val="00430148"/>
    <w:rsid w:val="0043550F"/>
    <w:rsid w:val="00444C9A"/>
    <w:rsid w:val="00446A58"/>
    <w:rsid w:val="00463145"/>
    <w:rsid w:val="004648C7"/>
    <w:rsid w:val="004856AF"/>
    <w:rsid w:val="00485DDD"/>
    <w:rsid w:val="00491590"/>
    <w:rsid w:val="004A16C5"/>
    <w:rsid w:val="004B0D1B"/>
    <w:rsid w:val="004B6FA1"/>
    <w:rsid w:val="004C2AF9"/>
    <w:rsid w:val="004C35F2"/>
    <w:rsid w:val="004C6D98"/>
    <w:rsid w:val="004D6F86"/>
    <w:rsid w:val="004F1F34"/>
    <w:rsid w:val="00506B68"/>
    <w:rsid w:val="00512C6B"/>
    <w:rsid w:val="0051734A"/>
    <w:rsid w:val="00524648"/>
    <w:rsid w:val="005269AD"/>
    <w:rsid w:val="00537CD5"/>
    <w:rsid w:val="00541CB5"/>
    <w:rsid w:val="0055686B"/>
    <w:rsid w:val="00563A72"/>
    <w:rsid w:val="00565AEB"/>
    <w:rsid w:val="00566855"/>
    <w:rsid w:val="00566B7E"/>
    <w:rsid w:val="005713C8"/>
    <w:rsid w:val="005725D2"/>
    <w:rsid w:val="00574AC8"/>
    <w:rsid w:val="005835A5"/>
    <w:rsid w:val="0059054F"/>
    <w:rsid w:val="00590618"/>
    <w:rsid w:val="00595F52"/>
    <w:rsid w:val="005A0217"/>
    <w:rsid w:val="005B161E"/>
    <w:rsid w:val="005C4F92"/>
    <w:rsid w:val="005D4A48"/>
    <w:rsid w:val="005D5DE9"/>
    <w:rsid w:val="005E3B57"/>
    <w:rsid w:val="005E4793"/>
    <w:rsid w:val="005E4D18"/>
    <w:rsid w:val="005E7F63"/>
    <w:rsid w:val="00603118"/>
    <w:rsid w:val="0062571B"/>
    <w:rsid w:val="00630012"/>
    <w:rsid w:val="00640A97"/>
    <w:rsid w:val="00641B06"/>
    <w:rsid w:val="00646FD4"/>
    <w:rsid w:val="00651AD5"/>
    <w:rsid w:val="00661864"/>
    <w:rsid w:val="00665666"/>
    <w:rsid w:val="0066665B"/>
    <w:rsid w:val="0067448C"/>
    <w:rsid w:val="00674DC6"/>
    <w:rsid w:val="00680DAB"/>
    <w:rsid w:val="00682C00"/>
    <w:rsid w:val="0068381C"/>
    <w:rsid w:val="006845D2"/>
    <w:rsid w:val="0069706D"/>
    <w:rsid w:val="006A36EE"/>
    <w:rsid w:val="006A5308"/>
    <w:rsid w:val="006B35AA"/>
    <w:rsid w:val="006C14C2"/>
    <w:rsid w:val="006C3023"/>
    <w:rsid w:val="006D10C2"/>
    <w:rsid w:val="006D1B63"/>
    <w:rsid w:val="006D49F9"/>
    <w:rsid w:val="006E18D1"/>
    <w:rsid w:val="006E6CFB"/>
    <w:rsid w:val="006F7666"/>
    <w:rsid w:val="00701D25"/>
    <w:rsid w:val="00702A39"/>
    <w:rsid w:val="00705EC8"/>
    <w:rsid w:val="007117C2"/>
    <w:rsid w:val="00714357"/>
    <w:rsid w:val="007223EC"/>
    <w:rsid w:val="00723EAA"/>
    <w:rsid w:val="00743B84"/>
    <w:rsid w:val="00745301"/>
    <w:rsid w:val="007479B0"/>
    <w:rsid w:val="0076086C"/>
    <w:rsid w:val="00764165"/>
    <w:rsid w:val="00770475"/>
    <w:rsid w:val="00770DFF"/>
    <w:rsid w:val="00775085"/>
    <w:rsid w:val="00782B83"/>
    <w:rsid w:val="00783004"/>
    <w:rsid w:val="007934EC"/>
    <w:rsid w:val="00796667"/>
    <w:rsid w:val="007A10E5"/>
    <w:rsid w:val="007A45A0"/>
    <w:rsid w:val="007B2334"/>
    <w:rsid w:val="007C7933"/>
    <w:rsid w:val="007D3757"/>
    <w:rsid w:val="007D55F9"/>
    <w:rsid w:val="007D7504"/>
    <w:rsid w:val="007F3E49"/>
    <w:rsid w:val="007F6E9E"/>
    <w:rsid w:val="007F7E0A"/>
    <w:rsid w:val="00806E88"/>
    <w:rsid w:val="0088257B"/>
    <w:rsid w:val="00894F47"/>
    <w:rsid w:val="00895D91"/>
    <w:rsid w:val="008A0746"/>
    <w:rsid w:val="008B25E3"/>
    <w:rsid w:val="008B43B2"/>
    <w:rsid w:val="008B59E9"/>
    <w:rsid w:val="008C6874"/>
    <w:rsid w:val="008C6A35"/>
    <w:rsid w:val="008D19CC"/>
    <w:rsid w:val="008D4A0B"/>
    <w:rsid w:val="008D5B8E"/>
    <w:rsid w:val="008E36BD"/>
    <w:rsid w:val="008E60CB"/>
    <w:rsid w:val="008F202C"/>
    <w:rsid w:val="008F32B7"/>
    <w:rsid w:val="008F7768"/>
    <w:rsid w:val="00904815"/>
    <w:rsid w:val="00913898"/>
    <w:rsid w:val="00914B02"/>
    <w:rsid w:val="00914C88"/>
    <w:rsid w:val="00915D75"/>
    <w:rsid w:val="00926CDA"/>
    <w:rsid w:val="00927D2A"/>
    <w:rsid w:val="00927ED3"/>
    <w:rsid w:val="00933A9D"/>
    <w:rsid w:val="00934AB4"/>
    <w:rsid w:val="0093648D"/>
    <w:rsid w:val="00942330"/>
    <w:rsid w:val="0094254F"/>
    <w:rsid w:val="00952E97"/>
    <w:rsid w:val="009531D0"/>
    <w:rsid w:val="00957B80"/>
    <w:rsid w:val="00961388"/>
    <w:rsid w:val="00966D02"/>
    <w:rsid w:val="0097130F"/>
    <w:rsid w:val="00980EE4"/>
    <w:rsid w:val="00984932"/>
    <w:rsid w:val="00990B43"/>
    <w:rsid w:val="009A3EDE"/>
    <w:rsid w:val="009A4FB8"/>
    <w:rsid w:val="009B381F"/>
    <w:rsid w:val="009B4289"/>
    <w:rsid w:val="009B5DCC"/>
    <w:rsid w:val="009C2F96"/>
    <w:rsid w:val="009C6425"/>
    <w:rsid w:val="009D4947"/>
    <w:rsid w:val="009D5A7C"/>
    <w:rsid w:val="009E77C9"/>
    <w:rsid w:val="00A0182D"/>
    <w:rsid w:val="00A1180E"/>
    <w:rsid w:val="00A11CAE"/>
    <w:rsid w:val="00A204A3"/>
    <w:rsid w:val="00A2423D"/>
    <w:rsid w:val="00A377D1"/>
    <w:rsid w:val="00A40FB9"/>
    <w:rsid w:val="00A51EFA"/>
    <w:rsid w:val="00A532C3"/>
    <w:rsid w:val="00A545BF"/>
    <w:rsid w:val="00A63F05"/>
    <w:rsid w:val="00A67493"/>
    <w:rsid w:val="00A72986"/>
    <w:rsid w:val="00A8020E"/>
    <w:rsid w:val="00A8510B"/>
    <w:rsid w:val="00A94335"/>
    <w:rsid w:val="00A96054"/>
    <w:rsid w:val="00AB0268"/>
    <w:rsid w:val="00AB50C1"/>
    <w:rsid w:val="00AB5824"/>
    <w:rsid w:val="00AB770F"/>
    <w:rsid w:val="00AD3F1B"/>
    <w:rsid w:val="00AD7115"/>
    <w:rsid w:val="00AE4646"/>
    <w:rsid w:val="00AF1DE5"/>
    <w:rsid w:val="00AF5862"/>
    <w:rsid w:val="00AF60C0"/>
    <w:rsid w:val="00AF641C"/>
    <w:rsid w:val="00B01B81"/>
    <w:rsid w:val="00B06C28"/>
    <w:rsid w:val="00B07ED8"/>
    <w:rsid w:val="00B22874"/>
    <w:rsid w:val="00B235DD"/>
    <w:rsid w:val="00B342DE"/>
    <w:rsid w:val="00B43047"/>
    <w:rsid w:val="00B479B4"/>
    <w:rsid w:val="00B52BA1"/>
    <w:rsid w:val="00B54BDD"/>
    <w:rsid w:val="00B57EC0"/>
    <w:rsid w:val="00B60835"/>
    <w:rsid w:val="00B76484"/>
    <w:rsid w:val="00B777B6"/>
    <w:rsid w:val="00B8152C"/>
    <w:rsid w:val="00B82E21"/>
    <w:rsid w:val="00B83B93"/>
    <w:rsid w:val="00B8728C"/>
    <w:rsid w:val="00B95371"/>
    <w:rsid w:val="00B96906"/>
    <w:rsid w:val="00BA14EC"/>
    <w:rsid w:val="00BA6981"/>
    <w:rsid w:val="00BB0FA8"/>
    <w:rsid w:val="00BB76E2"/>
    <w:rsid w:val="00BC1DD6"/>
    <w:rsid w:val="00BC5D46"/>
    <w:rsid w:val="00BC7C14"/>
    <w:rsid w:val="00BD1524"/>
    <w:rsid w:val="00BD425D"/>
    <w:rsid w:val="00BE4A98"/>
    <w:rsid w:val="00C1474A"/>
    <w:rsid w:val="00C21E96"/>
    <w:rsid w:val="00C2691F"/>
    <w:rsid w:val="00C37065"/>
    <w:rsid w:val="00C45430"/>
    <w:rsid w:val="00C57092"/>
    <w:rsid w:val="00C6494C"/>
    <w:rsid w:val="00C75B2F"/>
    <w:rsid w:val="00C77084"/>
    <w:rsid w:val="00C95F3D"/>
    <w:rsid w:val="00C96BFA"/>
    <w:rsid w:val="00C973C3"/>
    <w:rsid w:val="00CA338B"/>
    <w:rsid w:val="00CA6156"/>
    <w:rsid w:val="00CA7F67"/>
    <w:rsid w:val="00CC04A0"/>
    <w:rsid w:val="00CD49C9"/>
    <w:rsid w:val="00CE2A18"/>
    <w:rsid w:val="00CE6E3D"/>
    <w:rsid w:val="00CF0E05"/>
    <w:rsid w:val="00D04772"/>
    <w:rsid w:val="00D055E8"/>
    <w:rsid w:val="00D12169"/>
    <w:rsid w:val="00D158E3"/>
    <w:rsid w:val="00D21262"/>
    <w:rsid w:val="00D2405B"/>
    <w:rsid w:val="00D26F05"/>
    <w:rsid w:val="00D377FE"/>
    <w:rsid w:val="00D41E7C"/>
    <w:rsid w:val="00D52967"/>
    <w:rsid w:val="00D53660"/>
    <w:rsid w:val="00D57CA7"/>
    <w:rsid w:val="00D63700"/>
    <w:rsid w:val="00D65119"/>
    <w:rsid w:val="00D74A4D"/>
    <w:rsid w:val="00D80537"/>
    <w:rsid w:val="00D840D3"/>
    <w:rsid w:val="00D870D4"/>
    <w:rsid w:val="00D94D27"/>
    <w:rsid w:val="00DA0A95"/>
    <w:rsid w:val="00DA3732"/>
    <w:rsid w:val="00DA5BB0"/>
    <w:rsid w:val="00DC1359"/>
    <w:rsid w:val="00DC1BAB"/>
    <w:rsid w:val="00DE0474"/>
    <w:rsid w:val="00DE7376"/>
    <w:rsid w:val="00DF4DBB"/>
    <w:rsid w:val="00DF7D5F"/>
    <w:rsid w:val="00E01648"/>
    <w:rsid w:val="00E11973"/>
    <w:rsid w:val="00E24DB1"/>
    <w:rsid w:val="00E31519"/>
    <w:rsid w:val="00E328C0"/>
    <w:rsid w:val="00E3455A"/>
    <w:rsid w:val="00E47170"/>
    <w:rsid w:val="00E5033F"/>
    <w:rsid w:val="00E5134A"/>
    <w:rsid w:val="00E6597B"/>
    <w:rsid w:val="00E903C5"/>
    <w:rsid w:val="00E97A64"/>
    <w:rsid w:val="00EA25C2"/>
    <w:rsid w:val="00EB0324"/>
    <w:rsid w:val="00EB1C11"/>
    <w:rsid w:val="00EB3EF5"/>
    <w:rsid w:val="00EC4827"/>
    <w:rsid w:val="00EC67F3"/>
    <w:rsid w:val="00ED0FED"/>
    <w:rsid w:val="00ED2756"/>
    <w:rsid w:val="00EF50C4"/>
    <w:rsid w:val="00F12982"/>
    <w:rsid w:val="00F1388A"/>
    <w:rsid w:val="00F17AD2"/>
    <w:rsid w:val="00F17CDC"/>
    <w:rsid w:val="00F55B4F"/>
    <w:rsid w:val="00F638BD"/>
    <w:rsid w:val="00F811A9"/>
    <w:rsid w:val="00F8125A"/>
    <w:rsid w:val="00F8126A"/>
    <w:rsid w:val="00F96DA2"/>
    <w:rsid w:val="00F97EB7"/>
    <w:rsid w:val="00FA301A"/>
    <w:rsid w:val="00FB0915"/>
    <w:rsid w:val="00FB1D18"/>
    <w:rsid w:val="00FB232B"/>
    <w:rsid w:val="00FC4EC6"/>
    <w:rsid w:val="00FC72BB"/>
    <w:rsid w:val="00FD2FC9"/>
    <w:rsid w:val="00FE2CEE"/>
    <w:rsid w:val="00FE3D9A"/>
    <w:rsid w:val="00FE6268"/>
    <w:rsid w:val="00FF6CFF"/>
    <w:rsid w:val="01026B98"/>
    <w:rsid w:val="04631234"/>
    <w:rsid w:val="048C12B4"/>
    <w:rsid w:val="059A241A"/>
    <w:rsid w:val="05E5AFF8"/>
    <w:rsid w:val="067212EE"/>
    <w:rsid w:val="086D55C6"/>
    <w:rsid w:val="09D651B1"/>
    <w:rsid w:val="0ACEEF79"/>
    <w:rsid w:val="0B7983A6"/>
    <w:rsid w:val="0BE7A52C"/>
    <w:rsid w:val="0C177D97"/>
    <w:rsid w:val="0D1ABACE"/>
    <w:rsid w:val="0D69D3EF"/>
    <w:rsid w:val="0D814B97"/>
    <w:rsid w:val="0E4FEA4F"/>
    <w:rsid w:val="0F5D7603"/>
    <w:rsid w:val="10016249"/>
    <w:rsid w:val="10525B90"/>
    <w:rsid w:val="1138B2D1"/>
    <w:rsid w:val="12035744"/>
    <w:rsid w:val="1373C852"/>
    <w:rsid w:val="16065B96"/>
    <w:rsid w:val="168E376B"/>
    <w:rsid w:val="171FA2EA"/>
    <w:rsid w:val="18473975"/>
    <w:rsid w:val="193DFC58"/>
    <w:rsid w:val="19A04989"/>
    <w:rsid w:val="1A21583E"/>
    <w:rsid w:val="1A95E9D3"/>
    <w:rsid w:val="1AD9CCB9"/>
    <w:rsid w:val="1C759D1A"/>
    <w:rsid w:val="1C8BC587"/>
    <w:rsid w:val="1D617287"/>
    <w:rsid w:val="1DEE9B80"/>
    <w:rsid w:val="1FD016B6"/>
    <w:rsid w:val="2110F678"/>
    <w:rsid w:val="21435111"/>
    <w:rsid w:val="21C78333"/>
    <w:rsid w:val="2241E741"/>
    <w:rsid w:val="22E1DEAE"/>
    <w:rsid w:val="23B4F160"/>
    <w:rsid w:val="256DD9BA"/>
    <w:rsid w:val="257219D5"/>
    <w:rsid w:val="26C97A64"/>
    <w:rsid w:val="26F041D9"/>
    <w:rsid w:val="28017495"/>
    <w:rsid w:val="28A57A7C"/>
    <w:rsid w:val="29292926"/>
    <w:rsid w:val="299D44F6"/>
    <w:rsid w:val="29F22593"/>
    <w:rsid w:val="2A2432E4"/>
    <w:rsid w:val="2BD90D94"/>
    <w:rsid w:val="2D665B7A"/>
    <w:rsid w:val="2DF01DF6"/>
    <w:rsid w:val="2FB55B99"/>
    <w:rsid w:val="32BB3E3A"/>
    <w:rsid w:val="32DBE5BE"/>
    <w:rsid w:val="32F1AE35"/>
    <w:rsid w:val="38A90E21"/>
    <w:rsid w:val="394820A2"/>
    <w:rsid w:val="3A02FD84"/>
    <w:rsid w:val="3B678C02"/>
    <w:rsid w:val="3BE0AEE3"/>
    <w:rsid w:val="3CCDD99E"/>
    <w:rsid w:val="3D04877A"/>
    <w:rsid w:val="3D869082"/>
    <w:rsid w:val="3DD97754"/>
    <w:rsid w:val="3E0BD3C7"/>
    <w:rsid w:val="3F9ED8EC"/>
    <w:rsid w:val="40165325"/>
    <w:rsid w:val="402A97CA"/>
    <w:rsid w:val="40BC0D8C"/>
    <w:rsid w:val="41C807F1"/>
    <w:rsid w:val="4498BBCC"/>
    <w:rsid w:val="449A076E"/>
    <w:rsid w:val="44C41B1F"/>
    <w:rsid w:val="4578B853"/>
    <w:rsid w:val="46995C00"/>
    <w:rsid w:val="471D6D3D"/>
    <w:rsid w:val="48B93D9E"/>
    <w:rsid w:val="4A5FEFE2"/>
    <w:rsid w:val="4B2F04AA"/>
    <w:rsid w:val="4B816FA6"/>
    <w:rsid w:val="4BF0DE60"/>
    <w:rsid w:val="4CB28839"/>
    <w:rsid w:val="4CB604A7"/>
    <w:rsid w:val="4CE9F7E5"/>
    <w:rsid w:val="4D8CAEC1"/>
    <w:rsid w:val="4E6AA356"/>
    <w:rsid w:val="4F42A972"/>
    <w:rsid w:val="50090E05"/>
    <w:rsid w:val="5020C8BA"/>
    <w:rsid w:val="50C8D4BE"/>
    <w:rsid w:val="50F0406B"/>
    <w:rsid w:val="531F548F"/>
    <w:rsid w:val="533E1479"/>
    <w:rsid w:val="54A650D0"/>
    <w:rsid w:val="5508730C"/>
    <w:rsid w:val="55BB4521"/>
    <w:rsid w:val="563BA577"/>
    <w:rsid w:val="57254A8D"/>
    <w:rsid w:val="57FA554E"/>
    <w:rsid w:val="58141FEA"/>
    <w:rsid w:val="58C03F7C"/>
    <w:rsid w:val="5B2FFE01"/>
    <w:rsid w:val="604E8C43"/>
    <w:rsid w:val="6092EF2D"/>
    <w:rsid w:val="60D5301F"/>
    <w:rsid w:val="6179A0E3"/>
    <w:rsid w:val="6275E4F3"/>
    <w:rsid w:val="62A24933"/>
    <w:rsid w:val="6350DE44"/>
    <w:rsid w:val="635827DF"/>
    <w:rsid w:val="63BF1DD2"/>
    <w:rsid w:val="6676A044"/>
    <w:rsid w:val="66BE0730"/>
    <w:rsid w:val="6777906D"/>
    <w:rsid w:val="6832313A"/>
    <w:rsid w:val="696F1542"/>
    <w:rsid w:val="69B4D93E"/>
    <w:rsid w:val="6BCAF2EB"/>
    <w:rsid w:val="6C08A9FC"/>
    <w:rsid w:val="6C288723"/>
    <w:rsid w:val="6DD5B51F"/>
    <w:rsid w:val="6DEE4855"/>
    <w:rsid w:val="71107667"/>
    <w:rsid w:val="71B8EA5F"/>
    <w:rsid w:val="736EEF94"/>
    <w:rsid w:val="75415F40"/>
    <w:rsid w:val="754D54CF"/>
    <w:rsid w:val="754ED067"/>
    <w:rsid w:val="756CE2F4"/>
    <w:rsid w:val="75FBA1AB"/>
    <w:rsid w:val="76F9408D"/>
    <w:rsid w:val="7A4AE522"/>
    <w:rsid w:val="7AA33B70"/>
    <w:rsid w:val="7C3F27C0"/>
    <w:rsid w:val="7C935410"/>
    <w:rsid w:val="7DF1AC75"/>
    <w:rsid w:val="7F186DAC"/>
    <w:rsid w:val="7F26966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026B98"/>
  <w15:chartTrackingRefBased/>
  <w15:docId w15:val="{6C3E22E6-F298-4D89-AB19-2E57142D4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05B"/>
    <w:pPr>
      <w:spacing w:after="0" w:line="240" w:lineRule="auto"/>
    </w:pPr>
    <w:rPr>
      <w:rFonts w:ascii="Times New Roman" w:eastAsia="Times New Roman" w:hAnsi="Times New Roman" w:cs="Times New Roman"/>
      <w:sz w:val="24"/>
      <w:szCs w:val="24"/>
      <w:lang w:val="en-GB" w:eastAsia="zh-CN"/>
    </w:rPr>
  </w:style>
  <w:style w:type="paragraph" w:styleId="Heading1">
    <w:name w:val="heading 1"/>
    <w:basedOn w:val="Normal"/>
    <w:next w:val="Normal"/>
    <w:link w:val="Heading1Char"/>
    <w:uiPriority w:val="9"/>
    <w:qFormat/>
    <w:rsid w:val="00165825"/>
    <w:pPr>
      <w:keepNext/>
      <w:spacing w:before="480" w:line="264" w:lineRule="auto"/>
      <w:outlineLvl w:val="0"/>
    </w:pPr>
    <w:rPr>
      <w:rFonts w:asciiTheme="majorHAnsi" w:eastAsiaTheme="majorEastAsia" w:hAnsiTheme="majorHAnsi" w:cstheme="majorBidi"/>
      <w:color w:val="2F5496" w:themeColor="accent1" w:themeShade="BF"/>
      <w:sz w:val="36"/>
      <w:szCs w:val="36"/>
    </w:rPr>
  </w:style>
  <w:style w:type="paragraph" w:styleId="Heading2">
    <w:name w:val="heading 2"/>
    <w:basedOn w:val="Heading1"/>
    <w:next w:val="Normal"/>
    <w:link w:val="Heading2Char"/>
    <w:uiPriority w:val="9"/>
    <w:unhideWhenUsed/>
    <w:qFormat/>
    <w:rsid w:val="00A72986"/>
    <w:pPr>
      <w:spacing w:before="360"/>
      <w:outlineLvl w:val="1"/>
    </w:pPr>
    <w:rPr>
      <w:sz w:val="28"/>
      <w:szCs w:val="28"/>
    </w:rPr>
  </w:style>
  <w:style w:type="paragraph" w:styleId="Heading3">
    <w:name w:val="heading 3"/>
    <w:basedOn w:val="Normal"/>
    <w:next w:val="Normal"/>
    <w:link w:val="Heading3Char"/>
    <w:uiPriority w:val="9"/>
    <w:semiHidden/>
    <w:unhideWhenUsed/>
    <w:qFormat/>
    <w:rsid w:val="00E5033F"/>
    <w:pPr>
      <w:keepNext/>
      <w:numPr>
        <w:ilvl w:val="2"/>
        <w:numId w:val="4"/>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E5033F"/>
    <w:pPr>
      <w:keepNext/>
      <w:numPr>
        <w:ilvl w:val="3"/>
        <w:numId w:val="4"/>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5033F"/>
    <w:pPr>
      <w:keepNext/>
      <w:numPr>
        <w:ilvl w:val="4"/>
        <w:numId w:val="4"/>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5033F"/>
    <w:pPr>
      <w:keepNext/>
      <w:numPr>
        <w:ilvl w:val="5"/>
        <w:numId w:val="4"/>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5033F"/>
    <w:pPr>
      <w:keepNext/>
      <w:numPr>
        <w:ilvl w:val="6"/>
        <w:numId w:val="4"/>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5033F"/>
    <w:pPr>
      <w:keepNext/>
      <w:numPr>
        <w:ilvl w:val="7"/>
        <w:numId w:val="4"/>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5033F"/>
    <w:pPr>
      <w:keepNext/>
      <w:numPr>
        <w:ilvl w:val="8"/>
        <w:numId w:val="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color w:val="2F5496" w:themeColor="accent1" w:themeShade="BF"/>
      <w:sz w:val="36"/>
      <w:szCs w:val="36"/>
    </w:rPr>
  </w:style>
  <w:style w:type="character" w:customStyle="1" w:styleId="Heading2Char">
    <w:name w:val="Heading 2 Char"/>
    <w:basedOn w:val="DefaultParagraphFont"/>
    <w:link w:val="Heading2"/>
    <w:uiPriority w:val="9"/>
    <w:rsid w:val="00A72986"/>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semiHidden/>
    <w:rsid w:val="00E5033F"/>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5033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E5033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E5033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E5033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E5033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5033F"/>
    <w:rPr>
      <w:rFonts w:asciiTheme="majorHAnsi" w:eastAsiaTheme="majorEastAsia" w:hAnsiTheme="majorHAnsi" w:cstheme="majorBidi"/>
      <w:i/>
      <w:iCs/>
      <w:color w:val="272727" w:themeColor="text1" w:themeTint="D8"/>
      <w:sz w:val="21"/>
      <w:szCs w:val="21"/>
    </w:rPr>
  </w:style>
  <w:style w:type="paragraph" w:styleId="TOCHeading">
    <w:name w:val="TOC Heading"/>
    <w:basedOn w:val="Heading1"/>
    <w:next w:val="Normal"/>
    <w:uiPriority w:val="39"/>
    <w:unhideWhenUsed/>
    <w:qFormat/>
    <w:rsid w:val="00E5033F"/>
    <w:pPr>
      <w:outlineLvl w:val="9"/>
    </w:pPr>
    <w:rPr>
      <w:lang w:eastAsia="en-GB"/>
    </w:rPr>
  </w:style>
  <w:style w:type="paragraph" w:styleId="TOC1">
    <w:name w:val="toc 1"/>
    <w:basedOn w:val="Normal"/>
    <w:next w:val="Normal"/>
    <w:autoRedefine/>
    <w:uiPriority w:val="39"/>
    <w:unhideWhenUsed/>
    <w:rsid w:val="008F32B7"/>
    <w:pPr>
      <w:tabs>
        <w:tab w:val="left" w:pos="440"/>
        <w:tab w:val="right" w:leader="dot" w:pos="9350"/>
      </w:tabs>
      <w:spacing w:before="240" w:after="40" w:line="264" w:lineRule="auto"/>
    </w:pPr>
  </w:style>
  <w:style w:type="paragraph" w:styleId="TOC2">
    <w:name w:val="toc 2"/>
    <w:basedOn w:val="Normal"/>
    <w:next w:val="Normal"/>
    <w:autoRedefine/>
    <w:uiPriority w:val="39"/>
    <w:unhideWhenUsed/>
    <w:rsid w:val="008F32B7"/>
    <w:pPr>
      <w:spacing w:before="60" w:after="60" w:line="264" w:lineRule="auto"/>
      <w:ind w:left="221"/>
    </w:pPr>
  </w:style>
  <w:style w:type="character" w:styleId="Hyperlink">
    <w:name w:val="Hyperlink"/>
    <w:basedOn w:val="DefaultParagraphFont"/>
    <w:uiPriority w:val="99"/>
    <w:unhideWhenUsed/>
    <w:rsid w:val="00E5033F"/>
    <w:rPr>
      <w:color w:val="0563C1" w:themeColor="hyperlink"/>
      <w:u w:val="single"/>
    </w:rPr>
  </w:style>
  <w:style w:type="paragraph" w:styleId="Header">
    <w:name w:val="header"/>
    <w:basedOn w:val="Normal"/>
    <w:link w:val="HeaderChar"/>
    <w:uiPriority w:val="99"/>
    <w:unhideWhenUsed/>
    <w:rsid w:val="006E6CFB"/>
    <w:pPr>
      <w:tabs>
        <w:tab w:val="center" w:pos="4513"/>
        <w:tab w:val="right" w:pos="9026"/>
      </w:tabs>
    </w:pPr>
  </w:style>
  <w:style w:type="character" w:customStyle="1" w:styleId="HeaderChar">
    <w:name w:val="Header Char"/>
    <w:basedOn w:val="DefaultParagraphFont"/>
    <w:link w:val="Header"/>
    <w:uiPriority w:val="99"/>
    <w:rsid w:val="006E6CFB"/>
  </w:style>
  <w:style w:type="paragraph" w:styleId="Footer">
    <w:name w:val="footer"/>
    <w:basedOn w:val="Normal"/>
    <w:link w:val="FooterChar"/>
    <w:uiPriority w:val="99"/>
    <w:unhideWhenUsed/>
    <w:rsid w:val="006E6CFB"/>
    <w:pPr>
      <w:tabs>
        <w:tab w:val="center" w:pos="4513"/>
        <w:tab w:val="right" w:pos="9026"/>
      </w:tabs>
    </w:pPr>
  </w:style>
  <w:style w:type="character" w:customStyle="1" w:styleId="FooterChar">
    <w:name w:val="Footer Char"/>
    <w:basedOn w:val="DefaultParagraphFont"/>
    <w:link w:val="Footer"/>
    <w:uiPriority w:val="99"/>
    <w:rsid w:val="006E6CFB"/>
  </w:style>
  <w:style w:type="table" w:styleId="GridTable4-Accent3">
    <w:name w:val="Grid Table 4 Accent 3"/>
    <w:basedOn w:val="TableNormal"/>
    <w:uiPriority w:val="49"/>
    <w:rsid w:val="00A377D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urful">
    <w:name w:val="Grid Table 7 Colorful"/>
    <w:basedOn w:val="TableNormal"/>
    <w:uiPriority w:val="52"/>
    <w:rsid w:val="00A377D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1Light">
    <w:name w:val="Grid Table 1 Light"/>
    <w:basedOn w:val="TableNormal"/>
    <w:uiPriority w:val="46"/>
    <w:rsid w:val="00FE2CE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FE2CEE"/>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FE2CE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Caption">
    <w:name w:val="caption"/>
    <w:basedOn w:val="Normal"/>
    <w:next w:val="Normal"/>
    <w:uiPriority w:val="35"/>
    <w:unhideWhenUsed/>
    <w:qFormat/>
    <w:rsid w:val="008F32B7"/>
    <w:rPr>
      <w:i/>
      <w:iCs/>
      <w:color w:val="44546A" w:themeColor="text2"/>
      <w:sz w:val="18"/>
      <w:szCs w:val="18"/>
    </w:rPr>
  </w:style>
  <w:style w:type="character" w:styleId="UnresolvedMention">
    <w:name w:val="Unresolved Mention"/>
    <w:basedOn w:val="DefaultParagraphFont"/>
    <w:uiPriority w:val="99"/>
    <w:semiHidden/>
    <w:unhideWhenUsed/>
    <w:rsid w:val="00031B53"/>
    <w:rPr>
      <w:color w:val="605E5C"/>
      <w:shd w:val="clear" w:color="auto" w:fill="E1DFDD"/>
    </w:rPr>
  </w:style>
  <w:style w:type="character" w:styleId="CommentReference">
    <w:name w:val="annotation reference"/>
    <w:basedOn w:val="DefaultParagraphFont"/>
    <w:uiPriority w:val="99"/>
    <w:semiHidden/>
    <w:unhideWhenUsed/>
    <w:rsid w:val="00CE2A18"/>
    <w:rPr>
      <w:sz w:val="16"/>
      <w:szCs w:val="16"/>
    </w:rPr>
  </w:style>
  <w:style w:type="paragraph" w:styleId="CommentText">
    <w:name w:val="annotation text"/>
    <w:basedOn w:val="Normal"/>
    <w:link w:val="CommentTextChar"/>
    <w:uiPriority w:val="99"/>
    <w:unhideWhenUsed/>
    <w:rsid w:val="00CE2A18"/>
    <w:rPr>
      <w:sz w:val="20"/>
      <w:szCs w:val="20"/>
    </w:rPr>
  </w:style>
  <w:style w:type="character" w:customStyle="1" w:styleId="CommentTextChar">
    <w:name w:val="Comment Text Char"/>
    <w:basedOn w:val="DefaultParagraphFont"/>
    <w:link w:val="CommentText"/>
    <w:uiPriority w:val="99"/>
    <w:rsid w:val="00CE2A18"/>
    <w:rPr>
      <w:sz w:val="20"/>
      <w:szCs w:val="20"/>
    </w:rPr>
  </w:style>
  <w:style w:type="paragraph" w:styleId="CommentSubject">
    <w:name w:val="annotation subject"/>
    <w:basedOn w:val="CommentText"/>
    <w:next w:val="CommentText"/>
    <w:link w:val="CommentSubjectChar"/>
    <w:uiPriority w:val="99"/>
    <w:semiHidden/>
    <w:unhideWhenUsed/>
    <w:rsid w:val="00CE2A18"/>
    <w:rPr>
      <w:b/>
      <w:bCs/>
    </w:rPr>
  </w:style>
  <w:style w:type="character" w:customStyle="1" w:styleId="CommentSubjectChar">
    <w:name w:val="Comment Subject Char"/>
    <w:basedOn w:val="CommentTextChar"/>
    <w:link w:val="CommentSubject"/>
    <w:uiPriority w:val="99"/>
    <w:semiHidden/>
    <w:rsid w:val="00CE2A18"/>
    <w:rPr>
      <w:b/>
      <w:bCs/>
      <w:sz w:val="20"/>
      <w:szCs w:val="20"/>
    </w:rPr>
  </w:style>
  <w:style w:type="paragraph" w:customStyle="1" w:styleId="Captionabove">
    <w:name w:val="Caption_above"/>
    <w:basedOn w:val="Caption"/>
    <w:qFormat/>
    <w:rsid w:val="008F32B7"/>
    <w:pPr>
      <w:keepNext/>
      <w:spacing w:before="360" w:after="60"/>
    </w:pPr>
    <w:rPr>
      <w:i w:val="0"/>
      <w:iCs w:val="0"/>
      <w:color w:val="000000" w:themeColor="text1"/>
      <w:sz w:val="20"/>
      <w:szCs w:val="20"/>
    </w:rPr>
  </w:style>
  <w:style w:type="paragraph" w:styleId="Title">
    <w:name w:val="Title"/>
    <w:basedOn w:val="Normal"/>
    <w:next w:val="Normal"/>
    <w:link w:val="TitleChar"/>
    <w:uiPriority w:val="10"/>
    <w:qFormat/>
    <w:rsid w:val="00563A72"/>
    <w:pPr>
      <w:spacing w:after="360" w:line="264"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3A72"/>
    <w:rPr>
      <w:rFonts w:asciiTheme="majorHAnsi" w:eastAsiaTheme="majorEastAsia" w:hAnsiTheme="majorHAnsi" w:cstheme="majorBidi"/>
      <w:spacing w:val="-10"/>
      <w:kern w:val="28"/>
      <w:sz w:val="56"/>
      <w:szCs w:val="56"/>
    </w:rPr>
  </w:style>
  <w:style w:type="paragraph" w:styleId="Revision">
    <w:name w:val="Revision"/>
    <w:hidden/>
    <w:uiPriority w:val="99"/>
    <w:semiHidden/>
    <w:rsid w:val="00190CA3"/>
    <w:pPr>
      <w:spacing w:after="0" w:line="240" w:lineRule="auto"/>
    </w:pPr>
  </w:style>
  <w:style w:type="character" w:customStyle="1" w:styleId="cf01">
    <w:name w:val="cf01"/>
    <w:basedOn w:val="DefaultParagraphFont"/>
    <w:rsid w:val="00D94D27"/>
    <w:rPr>
      <w:rFonts w:ascii="Segoe UI" w:hAnsi="Segoe UI" w:cs="Segoe UI" w:hint="default"/>
      <w:sz w:val="18"/>
      <w:szCs w:val="18"/>
    </w:rPr>
  </w:style>
  <w:style w:type="paragraph" w:customStyle="1" w:styleId="pf0">
    <w:name w:val="pf0"/>
    <w:basedOn w:val="Normal"/>
    <w:rsid w:val="006A36EE"/>
    <w:pPr>
      <w:spacing w:before="100" w:beforeAutospacing="1" w:after="100" w:afterAutospacing="1"/>
    </w:pPr>
    <w:rPr>
      <w:lang w:eastAsia="en-GB"/>
    </w:rPr>
  </w:style>
  <w:style w:type="paragraph" w:customStyle="1" w:styleId="vector-toc-list-item">
    <w:name w:val="vector-toc-list-item"/>
    <w:basedOn w:val="Normal"/>
    <w:rsid w:val="00D2405B"/>
    <w:pPr>
      <w:spacing w:before="100" w:beforeAutospacing="1" w:after="100" w:afterAutospacing="1"/>
    </w:pPr>
  </w:style>
  <w:style w:type="character" w:customStyle="1" w:styleId="mw-page-title-main">
    <w:name w:val="mw-page-title-main"/>
    <w:basedOn w:val="DefaultParagraphFont"/>
    <w:rsid w:val="00D240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182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26498E1E8AD24FBC9398E224DA0000" ma:contentTypeVersion="17" ma:contentTypeDescription="Create a new document." ma:contentTypeScope="" ma:versionID="79946ee6940f4d72765f4c2c39091206">
  <xsd:schema xmlns:xsd="http://www.w3.org/2001/XMLSchema" xmlns:xs="http://www.w3.org/2001/XMLSchema" xmlns:p="http://schemas.microsoft.com/office/2006/metadata/properties" xmlns:ns2="33329d11-95ea-40bc-a877-956b857f1a67" xmlns:ns3="8fe787a5-7476-4b36-a333-c20c98769fb2" xmlns:ns4="021596df-e6b6-45a2-8add-e4c74a5f7c21" targetNamespace="http://schemas.microsoft.com/office/2006/metadata/properties" ma:root="true" ma:fieldsID="9882600ce893886bbdc9eeb19c2bcdf5" ns2:_="" ns3:_="" ns4:_="">
    <xsd:import namespace="33329d11-95ea-40bc-a877-956b857f1a67"/>
    <xsd:import namespace="8fe787a5-7476-4b36-a333-c20c98769fb2"/>
    <xsd:import namespace="021596df-e6b6-45a2-8add-e4c74a5f7c2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29d11-95ea-40bc-a877-956b857f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ea2160-29c6-45a3-9bc6-8bc28cb0899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e787a5-7476-4b36-a333-c20c98769fb2"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936c280-2876-4f23-834a-c09c418ab5f7}" ma:internalName="TaxCatchAll" ma:showField="CatchAllData" ma:web="021596df-e6b6-45a2-8add-e4c74a5f7c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21596df-e6b6-45a2-8add-e4c74a5f7c21"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3329d11-95ea-40bc-a877-956b857f1a67">
      <Terms xmlns="http://schemas.microsoft.com/office/infopath/2007/PartnerControls"/>
    </lcf76f155ced4ddcb4097134ff3c332f>
    <TaxCatchAll xmlns="8fe787a5-7476-4b36-a333-c20c98769fb2" xsi:nil="true"/>
  </documentManagement>
</p:properties>
</file>

<file path=customXml/itemProps1.xml><?xml version="1.0" encoding="utf-8"?>
<ds:datastoreItem xmlns:ds="http://schemas.openxmlformats.org/officeDocument/2006/customXml" ds:itemID="{14FDE37B-9ACC-4864-8ED1-705F7DB3FD8D}">
  <ds:schemaRefs>
    <ds:schemaRef ds:uri="http://schemas.microsoft.com/sharepoint/v3/contenttype/forms"/>
  </ds:schemaRefs>
</ds:datastoreItem>
</file>

<file path=customXml/itemProps2.xml><?xml version="1.0" encoding="utf-8"?>
<ds:datastoreItem xmlns:ds="http://schemas.openxmlformats.org/officeDocument/2006/customXml" ds:itemID="{992812BC-D055-43D2-AE98-7237A9A16C05}">
  <ds:schemaRefs>
    <ds:schemaRef ds:uri="http://schemas.openxmlformats.org/officeDocument/2006/bibliography"/>
  </ds:schemaRefs>
</ds:datastoreItem>
</file>

<file path=customXml/itemProps3.xml><?xml version="1.0" encoding="utf-8"?>
<ds:datastoreItem xmlns:ds="http://schemas.openxmlformats.org/officeDocument/2006/customXml" ds:itemID="{EF9C52D5-080F-4E78-9856-BDB15795D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29d11-95ea-40bc-a877-956b857f1a67"/>
    <ds:schemaRef ds:uri="8fe787a5-7476-4b36-a333-c20c98769fb2"/>
    <ds:schemaRef ds:uri="021596df-e6b6-45a2-8add-e4c74a5f7c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F024EA-2271-42C7-B034-151ED7E4D49C}">
  <ds:schemaRefs>
    <ds:schemaRef ds:uri="http://schemas.microsoft.com/office/2006/metadata/properties"/>
    <ds:schemaRef ds:uri="http://schemas.microsoft.com/office/infopath/2007/PartnerControls"/>
    <ds:schemaRef ds:uri="33329d11-95ea-40bc-a877-956b857f1a67"/>
    <ds:schemaRef ds:uri="8fe787a5-7476-4b36-a333-c20c98769fb2"/>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Roebuck</dc:creator>
  <cp:keywords/>
  <dc:description/>
  <cp:lastModifiedBy>Glenn Rhodes</cp:lastModifiedBy>
  <cp:revision>3</cp:revision>
  <dcterms:created xsi:type="dcterms:W3CDTF">2025-10-31T12:19:00Z</dcterms:created>
  <dcterms:modified xsi:type="dcterms:W3CDTF">2026-03-02T13:09:00Z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0x0101002326498E1E8AD24FBC9398E224DA0000</vt:lpwstr>
  </property>
  <property fmtid="{D5CDD505-2E9C-101B-9397-08002B2CF9AE}" pid="3" name="MediaServiceImageTags">
    <vt:lpwstr/>
  </property>
</Properties>
</file>