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BA4A3" w14:textId="46CAB38C" w:rsidR="00CA1DC5" w:rsidRDefault="00CA1DC5" w:rsidP="00CA1DC5">
      <w:pPr>
        <w:pStyle w:val="pf0"/>
        <w:spacing w:line="276" w:lineRule="auto"/>
        <w:rPr>
          <w:rFonts w:asciiTheme="majorHAnsi" w:eastAsiaTheme="majorEastAsia" w:hAnsiTheme="majorHAnsi" w:cstheme="majorBidi"/>
          <w:color w:val="2F5496" w:themeColor="accent1" w:themeShade="BF"/>
          <w:sz w:val="36"/>
          <w:szCs w:val="36"/>
          <w:lang w:eastAsia="en-US"/>
        </w:rPr>
      </w:pPr>
      <w:r w:rsidRPr="00CA1DC5">
        <w:rPr>
          <w:rFonts w:asciiTheme="majorHAnsi" w:eastAsiaTheme="majorEastAsia" w:hAnsiTheme="majorHAnsi" w:cstheme="majorBidi"/>
          <w:color w:val="2F5496" w:themeColor="accent1" w:themeShade="BF"/>
          <w:sz w:val="36"/>
          <w:szCs w:val="36"/>
          <w:lang w:eastAsia="en-US"/>
        </w:rPr>
        <w:t>Assessment of Four Artificial Methods for Aging Plastic Mulch Films</w:t>
      </w:r>
      <w:r>
        <w:rPr>
          <w:rFonts w:asciiTheme="majorHAnsi" w:eastAsiaTheme="majorEastAsia" w:hAnsiTheme="majorHAnsi" w:cstheme="majorBidi"/>
          <w:color w:val="2F5496" w:themeColor="accent1" w:themeShade="BF"/>
          <w:sz w:val="36"/>
          <w:szCs w:val="36"/>
          <w:lang w:eastAsia="en-US"/>
        </w:rPr>
        <w:t xml:space="preserve"> </w:t>
      </w:r>
      <w:r w:rsidRPr="00CA1DC5">
        <w:rPr>
          <w:rFonts w:asciiTheme="majorHAnsi" w:eastAsiaTheme="majorEastAsia" w:hAnsiTheme="majorHAnsi" w:cstheme="majorBidi"/>
          <w:color w:val="2F5496" w:themeColor="accent1" w:themeShade="BF"/>
          <w:sz w:val="36"/>
          <w:szCs w:val="36"/>
          <w:lang w:eastAsia="en-US"/>
        </w:rPr>
        <w:t>According to Efficiency, Rate, and Similarity to Natural Field-Aged</w:t>
      </w:r>
      <w:r>
        <w:rPr>
          <w:rFonts w:asciiTheme="majorHAnsi" w:eastAsiaTheme="majorEastAsia" w:hAnsiTheme="majorHAnsi" w:cstheme="majorBidi"/>
          <w:color w:val="2F5496" w:themeColor="accent1" w:themeShade="BF"/>
          <w:sz w:val="36"/>
          <w:szCs w:val="36"/>
          <w:lang w:eastAsia="en-US"/>
        </w:rPr>
        <w:t xml:space="preserve"> </w:t>
      </w:r>
      <w:r w:rsidRPr="00CA1DC5">
        <w:rPr>
          <w:rFonts w:asciiTheme="majorHAnsi" w:eastAsiaTheme="majorEastAsia" w:hAnsiTheme="majorHAnsi" w:cstheme="majorBidi"/>
          <w:color w:val="2F5496" w:themeColor="accent1" w:themeShade="BF"/>
          <w:sz w:val="36"/>
          <w:szCs w:val="36"/>
          <w:lang w:eastAsia="en-US"/>
        </w:rPr>
        <w:t>Plastic</w:t>
      </w:r>
      <w:r>
        <w:rPr>
          <w:rFonts w:asciiTheme="majorHAnsi" w:eastAsiaTheme="majorEastAsia" w:hAnsiTheme="majorHAnsi" w:cstheme="majorBidi"/>
          <w:color w:val="2F5496" w:themeColor="accent1" w:themeShade="BF"/>
          <w:sz w:val="36"/>
          <w:szCs w:val="36"/>
          <w:lang w:eastAsia="en-US"/>
        </w:rPr>
        <w:t>s in North Wales, UK</w:t>
      </w:r>
    </w:p>
    <w:p w14:paraId="33FAB48C" w14:textId="21BB0FA7" w:rsidR="00DE7376" w:rsidRPr="001B3490" w:rsidRDefault="00BD1524" w:rsidP="001B3490">
      <w:pPr>
        <w:pStyle w:val="Heading1"/>
      </w:pPr>
      <w:r w:rsidRPr="001B3490">
        <w:t>Summary</w:t>
      </w:r>
    </w:p>
    <w:p w14:paraId="74CF003D" w14:textId="55E45504" w:rsidR="00957B80" w:rsidRDefault="00CA1DC5" w:rsidP="00225F83">
      <w:r w:rsidRPr="00225F83">
        <w:t>This dataset was generated based on a 20-week laboratory experiment</w:t>
      </w:r>
      <w:r w:rsidR="005905CF" w:rsidRPr="00225F83">
        <w:t>, comparing 4 artificial degradation methods to naturally weather plastic mulch films</w:t>
      </w:r>
      <w:r w:rsidR="007B6FAB" w:rsidRPr="00225F83">
        <w:t xml:space="preserve"> and ranking them according to their efficiency, rate, and similarity. </w:t>
      </w:r>
      <w:r w:rsidR="00225F83" w:rsidRPr="00225F83">
        <w:t>Artificial degradation is often used to recreate and accelerate the natural aging of plastic for small-scaled simulation</w:t>
      </w:r>
      <w:r w:rsidR="00225F83" w:rsidRPr="00225F83">
        <w:t xml:space="preserve"> </w:t>
      </w:r>
      <w:r w:rsidR="00225F83" w:rsidRPr="00225F83">
        <w:t>experiments assessing their environmental impact. However, current artificial aging methods are rarely compared against</w:t>
      </w:r>
      <w:r w:rsidR="00225F83" w:rsidRPr="00225F83">
        <w:t xml:space="preserve"> </w:t>
      </w:r>
      <w:r w:rsidR="00225F83" w:rsidRPr="00225F83">
        <w:t>reference materials or validated using field-aged samples, creating uncertainties when extrapolating results to naturally</w:t>
      </w:r>
      <w:r w:rsidR="00225F83" w:rsidRPr="00225F83">
        <w:t xml:space="preserve"> </w:t>
      </w:r>
      <w:r w:rsidR="00225F83" w:rsidRPr="00225F83">
        <w:t>aged plastics, making it difficult to place findings in an environmentally applicable context. Therefore, here we compared</w:t>
      </w:r>
      <w:r w:rsidR="00225F83" w:rsidRPr="00225F83">
        <w:t xml:space="preserve"> </w:t>
      </w:r>
      <w:r w:rsidR="00225F83" w:rsidRPr="00225F83">
        <w:t>four accessible, cost-effective, and easily replicable methods (heat, UVA, and UVC irradiance at two intensities) to produce artificially degraded materials. The artificial aging methods were assessed over a duration of 5 months against degradation rate, efficiency, and similarity to field-aged samples of conventional and biodegradable plastic mulch film over a</w:t>
      </w:r>
      <w:r w:rsidR="00225F83" w:rsidRPr="00225F83">
        <w:t xml:space="preserve"> </w:t>
      </w:r>
      <w:r w:rsidR="00225F83" w:rsidRPr="00225F83">
        <w:t>6-month field exposure period. We utilised attenuated total reflectance-Fourier transform infrared spectroscopy to calculate</w:t>
      </w:r>
      <w:r w:rsidR="00225F83" w:rsidRPr="00225F83">
        <w:t xml:space="preserve"> </w:t>
      </w:r>
      <w:r w:rsidR="00225F83" w:rsidRPr="00225F83">
        <w:t>the carbonyl index and measure chemical changes of the mulch film surface, as well as differential scanning calorimetry</w:t>
      </w:r>
      <w:r w:rsidR="00225F83" w:rsidRPr="00225F83">
        <w:t xml:space="preserve"> </w:t>
      </w:r>
      <w:r w:rsidR="00225F83" w:rsidRPr="00225F83">
        <w:t>and thermogravimetric analysis. Physical changes were assessed by thickness and surface roughness measurements. We</w:t>
      </w:r>
      <w:r w:rsidR="00225F83" w:rsidRPr="00225F83">
        <w:t xml:space="preserve"> </w:t>
      </w:r>
      <w:r w:rsidR="00225F83" w:rsidRPr="00225F83">
        <w:t>found that UVA was the most suitable and realistic artificial degradation method at a medium rate, whilst UVC is recommended for rapid degradation without the need to simulate realistic changes, and heat for processing large volumes of</w:t>
      </w:r>
      <w:r w:rsidR="00225F83" w:rsidRPr="00225F83">
        <w:t xml:space="preserve"> </w:t>
      </w:r>
      <w:r w:rsidR="00225F83" w:rsidRPr="00225F83">
        <w:t xml:space="preserve">samples without a requirement for realistic degradation over a prolonged </w:t>
      </w:r>
      <w:proofErr w:type="gramStart"/>
      <w:r w:rsidR="00225F83" w:rsidRPr="00225F83">
        <w:t>time period</w:t>
      </w:r>
      <w:proofErr w:type="gramEnd"/>
      <w:r w:rsidR="00225F83" w:rsidRPr="00225F83">
        <w:t>. However, the methods compared</w:t>
      </w:r>
      <w:r w:rsidR="00225F83" w:rsidRPr="00225F83">
        <w:t xml:space="preserve"> </w:t>
      </w:r>
      <w:r w:rsidR="00225F83" w:rsidRPr="00225F83">
        <w:t>in this study yielded differential results depending on polymer type and parameter of interest. We therefore recommend</w:t>
      </w:r>
      <w:r w:rsidR="00225F83" w:rsidRPr="00225F83">
        <w:t xml:space="preserve"> </w:t>
      </w:r>
      <w:r w:rsidR="00225F83" w:rsidRPr="00225F83">
        <w:t>establishing the degradation aim, identifying the spectral region of interest, and accounting for different polymer types to</w:t>
      </w:r>
      <w:r w:rsidR="00225F83" w:rsidRPr="00225F83">
        <w:t xml:space="preserve"> </w:t>
      </w:r>
      <w:r w:rsidR="00225F83" w:rsidRPr="00225F83">
        <w:t>select the most appropriate method.</w:t>
      </w:r>
    </w:p>
    <w:p w14:paraId="1C578A43" w14:textId="3D785A08" w:rsidR="00225F83" w:rsidRDefault="00225F83" w:rsidP="00225F83">
      <w:r>
        <w:t>We recorded the following data:</w:t>
      </w:r>
    </w:p>
    <w:p w14:paraId="4894FBB7" w14:textId="23AFF159" w:rsidR="00225F83" w:rsidRDefault="00225F83" w:rsidP="00225F83">
      <w:pPr>
        <w:pStyle w:val="ListParagraph"/>
        <w:numPr>
          <w:ilvl w:val="0"/>
          <w:numId w:val="20"/>
        </w:numPr>
      </w:pPr>
      <w:r>
        <w:t>FTIR spectra of LDPE and PLA/PBAT plastic mulch films</w:t>
      </w:r>
    </w:p>
    <w:p w14:paraId="0DCB498D" w14:textId="65CFC834" w:rsidR="00225F83" w:rsidRDefault="00225F83" w:rsidP="00225F83">
      <w:pPr>
        <w:pStyle w:val="ListParagraph"/>
        <w:numPr>
          <w:ilvl w:val="0"/>
          <w:numId w:val="20"/>
        </w:numPr>
      </w:pPr>
      <w:r>
        <w:t>DSC and TGA curves for LDPE and PLA/PBAT plastic mulch films</w:t>
      </w:r>
    </w:p>
    <w:p w14:paraId="1319B919" w14:textId="5B515706" w:rsidR="00225F83" w:rsidRPr="00225F83" w:rsidRDefault="001F35A2" w:rsidP="00225F83">
      <w:pPr>
        <w:pStyle w:val="ListParagraph"/>
        <w:numPr>
          <w:ilvl w:val="0"/>
          <w:numId w:val="20"/>
        </w:numPr>
      </w:pPr>
      <w:r>
        <w:t>Film thickness and surface roughness of LPDE and PLA/PBAT mulch films</w:t>
      </w:r>
    </w:p>
    <w:p w14:paraId="699D9FEC" w14:textId="66AAC2EF" w:rsidR="00DE7376" w:rsidRPr="001B3490" w:rsidRDefault="66BE0730" w:rsidP="001B3490">
      <w:pPr>
        <w:pStyle w:val="Heading1"/>
        <w:rPr>
          <w:rStyle w:val="Heading2Char"/>
          <w:sz w:val="36"/>
          <w:szCs w:val="36"/>
        </w:rPr>
      </w:pPr>
      <w:bookmarkStart w:id="0" w:name="_Toc167878270"/>
      <w:r w:rsidRPr="001B3490">
        <w:rPr>
          <w:rStyle w:val="Heading2Char"/>
          <w:sz w:val="36"/>
          <w:szCs w:val="36"/>
        </w:rPr>
        <w:t xml:space="preserve">File </w:t>
      </w:r>
      <w:r w:rsidR="00190CA3" w:rsidRPr="001B3490">
        <w:rPr>
          <w:rStyle w:val="Heading2Char"/>
          <w:sz w:val="36"/>
          <w:szCs w:val="36"/>
        </w:rPr>
        <w:t>f</w:t>
      </w:r>
      <w:r w:rsidRPr="001B3490">
        <w:rPr>
          <w:rStyle w:val="Heading2Char"/>
          <w:sz w:val="36"/>
          <w:szCs w:val="36"/>
        </w:rPr>
        <w:t>ormat</w:t>
      </w:r>
      <w:bookmarkEnd w:id="0"/>
    </w:p>
    <w:p w14:paraId="0133C38B" w14:textId="77777777" w:rsidR="00085F66" w:rsidRPr="00BC793C" w:rsidRDefault="00085F66" w:rsidP="00085F66">
      <w:bookmarkStart w:id="1" w:name="_Toc167878271"/>
      <w:r w:rsidRPr="00BC793C">
        <w:t>All files are in .csv format.</w:t>
      </w:r>
    </w:p>
    <w:p w14:paraId="32C31B3A" w14:textId="39252457" w:rsidR="00DE7376" w:rsidRPr="001B3490" w:rsidRDefault="2FB55B99" w:rsidP="001B3490">
      <w:pPr>
        <w:pStyle w:val="Heading1"/>
        <w:rPr>
          <w:rStyle w:val="Heading2Char"/>
          <w:sz w:val="36"/>
          <w:szCs w:val="36"/>
        </w:rPr>
      </w:pPr>
      <w:r w:rsidRPr="001B3490">
        <w:rPr>
          <w:rStyle w:val="Heading2Char"/>
          <w:sz w:val="36"/>
          <w:szCs w:val="36"/>
        </w:rPr>
        <w:lastRenderedPageBreak/>
        <w:t>File</w:t>
      </w:r>
      <w:r w:rsidR="00D94D27" w:rsidRPr="001B3490">
        <w:rPr>
          <w:rStyle w:val="Heading2Char"/>
          <w:sz w:val="36"/>
          <w:szCs w:val="36"/>
        </w:rPr>
        <w:t xml:space="preserve"> names and/or</w:t>
      </w:r>
      <w:r w:rsidRPr="001B3490">
        <w:rPr>
          <w:rStyle w:val="Heading2Char"/>
          <w:sz w:val="36"/>
          <w:szCs w:val="36"/>
        </w:rPr>
        <w:t xml:space="preserve"> naming convention</w:t>
      </w:r>
      <w:bookmarkEnd w:id="1"/>
    </w:p>
    <w:p w14:paraId="43CB35F8" w14:textId="419BD363" w:rsidR="00957B80" w:rsidRPr="003B247F" w:rsidRDefault="00957B80" w:rsidP="00E31519">
      <w:pPr>
        <w:rPr>
          <w:rFonts w:cstheme="minorHAnsi"/>
          <w:color w:val="7F7F7F" w:themeColor="text1" w:themeTint="80"/>
        </w:rPr>
      </w:pPr>
      <w:r w:rsidRPr="003B247F">
        <w:rPr>
          <w:color w:val="7F7F7F" w:themeColor="text1" w:themeTint="80"/>
        </w:rPr>
        <w:t>List the file</w:t>
      </w:r>
      <w:r w:rsidR="00AF1DE5" w:rsidRPr="003B247F">
        <w:rPr>
          <w:rFonts w:cstheme="minorHAnsi"/>
          <w:color w:val="7F7F7F" w:themeColor="text1" w:themeTint="80"/>
        </w:rPr>
        <w:t xml:space="preserve"> </w:t>
      </w:r>
      <w:r w:rsidRPr="003B247F">
        <w:rPr>
          <w:rFonts w:cstheme="minorHAnsi"/>
          <w:color w:val="7F7F7F" w:themeColor="text1" w:themeTint="80"/>
        </w:rPr>
        <w:t xml:space="preserve">names of the data files (including the file extension).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3D6F7F" w:rsidRPr="00BC793C" w14:paraId="76C0D57E" w14:textId="77777777" w:rsidTr="00FC2F35">
        <w:tc>
          <w:tcPr>
            <w:tcW w:w="4675" w:type="dxa"/>
          </w:tcPr>
          <w:p w14:paraId="3F29C2B0" w14:textId="77777777" w:rsidR="003D6F7F" w:rsidRPr="00BC793C" w:rsidRDefault="003D6F7F" w:rsidP="00FC2F35">
            <w:pPr>
              <w:rPr>
                <w:rFonts w:cstheme="minorHAnsi"/>
              </w:rPr>
            </w:pPr>
            <w:r w:rsidRPr="00BC793C">
              <w:rPr>
                <w:rFonts w:cstheme="minorHAnsi"/>
              </w:rPr>
              <w:t>File name</w:t>
            </w:r>
          </w:p>
        </w:tc>
        <w:tc>
          <w:tcPr>
            <w:tcW w:w="4675" w:type="dxa"/>
          </w:tcPr>
          <w:p w14:paraId="401EC037" w14:textId="77777777" w:rsidR="003D6F7F" w:rsidRPr="00BC793C" w:rsidRDefault="003D6F7F" w:rsidP="00FC2F35">
            <w:pPr>
              <w:rPr>
                <w:rFonts w:cstheme="minorHAnsi"/>
              </w:rPr>
            </w:pPr>
            <w:r w:rsidRPr="00BC793C">
              <w:rPr>
                <w:rFonts w:cstheme="minorHAnsi"/>
              </w:rPr>
              <w:t>File content</w:t>
            </w:r>
          </w:p>
        </w:tc>
      </w:tr>
      <w:tr w:rsidR="003D6F7F" w:rsidRPr="00BC793C" w14:paraId="2468AC4A" w14:textId="77777777" w:rsidTr="00FC2F35">
        <w:tc>
          <w:tcPr>
            <w:tcW w:w="4675" w:type="dxa"/>
          </w:tcPr>
          <w:p w14:paraId="5ECB48F8" w14:textId="473EA42C" w:rsidR="003D6F7F" w:rsidRPr="00BC793C" w:rsidRDefault="003D6F7F" w:rsidP="00FC2F35">
            <w:pPr>
              <w:rPr>
                <w:rFonts w:cstheme="minorHAnsi"/>
              </w:rPr>
            </w:pPr>
            <w:r>
              <w:rPr>
                <w:rFonts w:cstheme="minorHAnsi"/>
              </w:rPr>
              <w:t>BioSpectra.csv</w:t>
            </w:r>
          </w:p>
        </w:tc>
        <w:tc>
          <w:tcPr>
            <w:tcW w:w="4675" w:type="dxa"/>
          </w:tcPr>
          <w:p w14:paraId="37BB3839" w14:textId="352E8DF3" w:rsidR="003D6F7F" w:rsidRPr="00BC793C" w:rsidRDefault="003D6F7F" w:rsidP="00FC2F35">
            <w:pPr>
              <w:rPr>
                <w:rFonts w:cstheme="minorHAnsi"/>
              </w:rPr>
            </w:pPr>
            <w:r>
              <w:rPr>
                <w:rFonts w:cstheme="minorHAnsi"/>
              </w:rPr>
              <w:t>FTIR spectra of PLA/PBAT mulch film</w:t>
            </w:r>
          </w:p>
        </w:tc>
      </w:tr>
      <w:tr w:rsidR="003D6F7F" w:rsidRPr="00BC793C" w14:paraId="0B3A4E56" w14:textId="77777777" w:rsidTr="00FC2F35">
        <w:tc>
          <w:tcPr>
            <w:tcW w:w="4675" w:type="dxa"/>
          </w:tcPr>
          <w:p w14:paraId="5EA65498" w14:textId="3EB341D7" w:rsidR="003D6F7F" w:rsidRPr="00BC793C" w:rsidRDefault="003D6F7F" w:rsidP="00FC2F35">
            <w:pPr>
              <w:rPr>
                <w:rFonts w:cstheme="minorHAnsi"/>
              </w:rPr>
            </w:pPr>
            <w:r>
              <w:rPr>
                <w:rFonts w:cstheme="minorHAnsi"/>
              </w:rPr>
              <w:t>LDPESpectra.csv</w:t>
            </w:r>
          </w:p>
        </w:tc>
        <w:tc>
          <w:tcPr>
            <w:tcW w:w="4675" w:type="dxa"/>
          </w:tcPr>
          <w:p w14:paraId="2E083086" w14:textId="6626AD0D" w:rsidR="003D6F7F" w:rsidRPr="00BC793C" w:rsidRDefault="003D6F7F" w:rsidP="00FC2F35">
            <w:pPr>
              <w:rPr>
                <w:rFonts w:cstheme="minorHAnsi"/>
              </w:rPr>
            </w:pPr>
            <w:r>
              <w:rPr>
                <w:rFonts w:cstheme="minorHAnsi"/>
              </w:rPr>
              <w:t>FTIR spectra of LDPE mulch film</w:t>
            </w:r>
          </w:p>
        </w:tc>
      </w:tr>
      <w:tr w:rsidR="003D6F7F" w:rsidRPr="00BC793C" w14:paraId="03645067" w14:textId="77777777" w:rsidTr="00FC2F35">
        <w:tc>
          <w:tcPr>
            <w:tcW w:w="4675" w:type="dxa"/>
          </w:tcPr>
          <w:p w14:paraId="56DC01EC" w14:textId="180596AB" w:rsidR="003D6F7F" w:rsidRPr="00BC793C" w:rsidRDefault="003D6F7F" w:rsidP="00FC2F35">
            <w:pPr>
              <w:rPr>
                <w:rFonts w:cstheme="minorHAnsi"/>
              </w:rPr>
            </w:pPr>
            <w:r>
              <w:rPr>
                <w:rFonts w:cstheme="minorHAnsi"/>
              </w:rPr>
              <w:t>DSCbio.csv</w:t>
            </w:r>
          </w:p>
        </w:tc>
        <w:tc>
          <w:tcPr>
            <w:tcW w:w="4675" w:type="dxa"/>
          </w:tcPr>
          <w:p w14:paraId="51429BEA" w14:textId="39545355" w:rsidR="003D6F7F" w:rsidRPr="00BC793C" w:rsidRDefault="003D6F7F" w:rsidP="00FC2F35">
            <w:pPr>
              <w:rPr>
                <w:rFonts w:cstheme="minorHAnsi"/>
              </w:rPr>
            </w:pPr>
            <w:r>
              <w:rPr>
                <w:rFonts w:cstheme="minorHAnsi"/>
              </w:rPr>
              <w:t>DSC data of PLA/PBAT mulch film</w:t>
            </w:r>
          </w:p>
        </w:tc>
      </w:tr>
      <w:tr w:rsidR="003D6F7F" w:rsidRPr="00BC793C" w14:paraId="6EE931DE" w14:textId="77777777" w:rsidTr="00FC2F35">
        <w:tc>
          <w:tcPr>
            <w:tcW w:w="4675" w:type="dxa"/>
          </w:tcPr>
          <w:p w14:paraId="3A6D4494" w14:textId="535B6FFF" w:rsidR="003D6F7F" w:rsidRPr="00BC793C" w:rsidRDefault="003D6F7F" w:rsidP="00FC2F35">
            <w:pPr>
              <w:rPr>
                <w:rFonts w:cstheme="minorHAnsi"/>
              </w:rPr>
            </w:pPr>
            <w:r>
              <w:rPr>
                <w:rFonts w:cstheme="minorHAnsi"/>
              </w:rPr>
              <w:t>DSCldpe.csv</w:t>
            </w:r>
          </w:p>
        </w:tc>
        <w:tc>
          <w:tcPr>
            <w:tcW w:w="4675" w:type="dxa"/>
          </w:tcPr>
          <w:p w14:paraId="0CECAE59" w14:textId="35E3DB9A" w:rsidR="003D6F7F" w:rsidRPr="00BC793C" w:rsidRDefault="003D6F7F" w:rsidP="00FC2F35">
            <w:pPr>
              <w:rPr>
                <w:rFonts w:cstheme="minorHAnsi"/>
              </w:rPr>
            </w:pPr>
            <w:r>
              <w:rPr>
                <w:rFonts w:cstheme="minorHAnsi"/>
              </w:rPr>
              <w:t>DSC data of LDPE mulch film</w:t>
            </w:r>
          </w:p>
        </w:tc>
      </w:tr>
      <w:tr w:rsidR="003D6F7F" w:rsidRPr="00BC793C" w14:paraId="20BFECEF" w14:textId="77777777" w:rsidTr="00FC2F35">
        <w:tc>
          <w:tcPr>
            <w:tcW w:w="4675" w:type="dxa"/>
          </w:tcPr>
          <w:p w14:paraId="032B11EE" w14:textId="761288DE" w:rsidR="003D6F7F" w:rsidRPr="00BC793C" w:rsidRDefault="003D6F7F" w:rsidP="00FC2F35">
            <w:pPr>
              <w:rPr>
                <w:rFonts w:cstheme="minorHAnsi"/>
              </w:rPr>
            </w:pPr>
            <w:r>
              <w:rPr>
                <w:rFonts w:cstheme="minorHAnsi"/>
              </w:rPr>
              <w:t>TGAbio.csv</w:t>
            </w:r>
          </w:p>
        </w:tc>
        <w:tc>
          <w:tcPr>
            <w:tcW w:w="4675" w:type="dxa"/>
          </w:tcPr>
          <w:p w14:paraId="265B89BD" w14:textId="5E507D87" w:rsidR="003D6F7F" w:rsidRPr="00BC793C" w:rsidRDefault="003D6F7F" w:rsidP="00FC2F35">
            <w:pPr>
              <w:rPr>
                <w:rFonts w:cstheme="minorHAnsi"/>
              </w:rPr>
            </w:pPr>
            <w:r>
              <w:rPr>
                <w:rFonts w:cstheme="minorHAnsi"/>
              </w:rPr>
              <w:t>TGA data of PLA/PBAT mulch film</w:t>
            </w:r>
          </w:p>
        </w:tc>
      </w:tr>
      <w:tr w:rsidR="003D6F7F" w:rsidRPr="00BC793C" w14:paraId="705AD33D" w14:textId="77777777" w:rsidTr="00FC2F35">
        <w:tc>
          <w:tcPr>
            <w:tcW w:w="4675" w:type="dxa"/>
          </w:tcPr>
          <w:p w14:paraId="7DF14C0F" w14:textId="7E14D4F7" w:rsidR="003D6F7F" w:rsidRPr="00BC793C" w:rsidRDefault="003D6F7F" w:rsidP="00FC2F35">
            <w:pPr>
              <w:rPr>
                <w:rFonts w:cstheme="minorHAnsi"/>
              </w:rPr>
            </w:pPr>
            <w:r>
              <w:rPr>
                <w:rFonts w:cstheme="minorHAnsi"/>
              </w:rPr>
              <w:t>TGAldpe.csv</w:t>
            </w:r>
          </w:p>
        </w:tc>
        <w:tc>
          <w:tcPr>
            <w:tcW w:w="4675" w:type="dxa"/>
          </w:tcPr>
          <w:p w14:paraId="2CFFE758" w14:textId="0963B543" w:rsidR="003D6F7F" w:rsidRPr="00BC793C" w:rsidRDefault="003D6F7F" w:rsidP="00FC2F35">
            <w:pPr>
              <w:rPr>
                <w:rFonts w:cstheme="minorHAnsi"/>
              </w:rPr>
            </w:pPr>
            <w:r>
              <w:rPr>
                <w:rFonts w:cstheme="minorHAnsi"/>
              </w:rPr>
              <w:t>TGA data of LDPE mulch film</w:t>
            </w:r>
          </w:p>
        </w:tc>
      </w:tr>
      <w:tr w:rsidR="003D6F7F" w:rsidRPr="00BC793C" w14:paraId="4C4C208B" w14:textId="77777777" w:rsidTr="00FC2F35">
        <w:tc>
          <w:tcPr>
            <w:tcW w:w="4675" w:type="dxa"/>
          </w:tcPr>
          <w:p w14:paraId="6766B4CF" w14:textId="7A2D1176" w:rsidR="003D6F7F" w:rsidRPr="00BC793C" w:rsidRDefault="003D6F7F" w:rsidP="00FC2F35">
            <w:pPr>
              <w:rPr>
                <w:rFonts w:cstheme="minorHAnsi"/>
              </w:rPr>
            </w:pPr>
            <w:r>
              <w:rPr>
                <w:rFonts w:cstheme="minorHAnsi"/>
              </w:rPr>
              <w:t>PlasticProperties.csv</w:t>
            </w:r>
          </w:p>
        </w:tc>
        <w:tc>
          <w:tcPr>
            <w:tcW w:w="4675" w:type="dxa"/>
          </w:tcPr>
          <w:p w14:paraId="6A334788" w14:textId="13B5351A" w:rsidR="003D6F7F" w:rsidRPr="00BC793C" w:rsidRDefault="003D6F7F" w:rsidP="00FC2F35">
            <w:pPr>
              <w:rPr>
                <w:rFonts w:cstheme="minorHAnsi"/>
              </w:rPr>
            </w:pPr>
            <w:r>
              <w:rPr>
                <w:rFonts w:cstheme="minorHAnsi"/>
              </w:rPr>
              <w:t>Film thickness and surface roughness of LDPE and PLA/PBAt mulch films</w:t>
            </w:r>
          </w:p>
        </w:tc>
      </w:tr>
    </w:tbl>
    <w:p w14:paraId="66D93260" w14:textId="4403CDA3" w:rsidR="66BE0730" w:rsidRPr="001B3490" w:rsidRDefault="00D94D27" w:rsidP="001B3490">
      <w:pPr>
        <w:pStyle w:val="Heading1"/>
      </w:pPr>
      <w:r w:rsidRPr="001B3490">
        <w:rPr>
          <w:rStyle w:val="cf01"/>
          <w:rFonts w:asciiTheme="majorHAnsi" w:hAnsiTheme="majorHAnsi" w:cstheme="majorBidi"/>
          <w:sz w:val="36"/>
          <w:szCs w:val="36"/>
        </w:rPr>
        <w:t xml:space="preserve">Nature and </w:t>
      </w:r>
      <w:r w:rsidR="00285A6E">
        <w:rPr>
          <w:rStyle w:val="cf01"/>
          <w:rFonts w:asciiTheme="majorHAnsi" w:hAnsiTheme="majorHAnsi" w:cstheme="majorBidi"/>
          <w:sz w:val="36"/>
          <w:szCs w:val="36"/>
        </w:rPr>
        <w:t>u</w:t>
      </w:r>
      <w:r w:rsidR="00285A6E" w:rsidRPr="001B3490">
        <w:rPr>
          <w:rStyle w:val="cf01"/>
          <w:rFonts w:asciiTheme="majorHAnsi" w:hAnsiTheme="majorHAnsi" w:cstheme="majorBidi"/>
          <w:sz w:val="36"/>
          <w:szCs w:val="36"/>
        </w:rPr>
        <w:t xml:space="preserve">nits </w:t>
      </w:r>
      <w:r w:rsidRPr="001B3490">
        <w:rPr>
          <w:rStyle w:val="cf01"/>
          <w:rFonts w:asciiTheme="majorHAnsi" w:hAnsiTheme="majorHAnsi" w:cstheme="majorBidi"/>
          <w:sz w:val="36"/>
          <w:szCs w:val="36"/>
        </w:rPr>
        <w:t xml:space="preserve">of recorded values </w:t>
      </w:r>
    </w:p>
    <w:p w14:paraId="58849033" w14:textId="6BD4E2A7" w:rsidR="00DF4DBB" w:rsidRDefault="00957B80" w:rsidP="00DF4DBB">
      <w:pPr>
        <w:keepNext/>
        <w:spacing w:after="40"/>
        <w:rPr>
          <w:color w:val="7F7F7F" w:themeColor="text1" w:themeTint="80"/>
        </w:rPr>
      </w:pPr>
      <w:r w:rsidRPr="003B247F">
        <w:rPr>
          <w:color w:val="7F7F7F" w:themeColor="text1" w:themeTint="80"/>
        </w:rPr>
        <w:t>Include information</w:t>
      </w:r>
      <w:r w:rsidR="00DF4DBB">
        <w:rPr>
          <w:color w:val="7F7F7F" w:themeColor="text1" w:themeTint="80"/>
        </w:rPr>
        <w:t xml:space="preserve"> about t</w:t>
      </w:r>
      <w:r w:rsidRPr="003B247F">
        <w:rPr>
          <w:color w:val="7F7F7F" w:themeColor="text1" w:themeTint="80"/>
        </w:rPr>
        <w:t>he structure of the data (variable name(s), description</w:t>
      </w:r>
      <w:r w:rsidR="00DF4DBB">
        <w:rPr>
          <w:color w:val="7F7F7F" w:themeColor="text1" w:themeTint="80"/>
        </w:rPr>
        <w:t>,</w:t>
      </w:r>
      <w:r w:rsidRPr="003B247F">
        <w:rPr>
          <w:color w:val="7F7F7F" w:themeColor="text1" w:themeTint="80"/>
        </w:rPr>
        <w:t xml:space="preserve"> units). </w:t>
      </w:r>
    </w:p>
    <w:p w14:paraId="57C88728" w14:textId="0116C8C8" w:rsidR="00957B80" w:rsidRPr="00190CA3" w:rsidRDefault="00957B80" w:rsidP="00957B80">
      <w:pPr>
        <w:pStyle w:val="Captionabove"/>
        <w:rPr>
          <w:i/>
          <w:iCs/>
        </w:rPr>
      </w:pPr>
      <w:r w:rsidRPr="00190CA3">
        <w:t xml:space="preserve">Table </w:t>
      </w:r>
      <w:r w:rsidRPr="00190CA3">
        <w:rPr>
          <w:i/>
          <w:iCs/>
        </w:rPr>
        <w:fldChar w:fldCharType="begin"/>
      </w:r>
      <w:r w:rsidRPr="00190CA3">
        <w:instrText xml:space="preserve"> SEQ Table \* ARABIC </w:instrText>
      </w:r>
      <w:r w:rsidRPr="00190CA3">
        <w:rPr>
          <w:i/>
          <w:iCs/>
        </w:rPr>
        <w:fldChar w:fldCharType="separate"/>
      </w:r>
      <w:r w:rsidRPr="00190CA3">
        <w:rPr>
          <w:noProof/>
        </w:rPr>
        <w:t>1</w:t>
      </w:r>
      <w:r w:rsidRPr="00190CA3">
        <w:rPr>
          <w:i/>
          <w:iCs/>
        </w:rPr>
        <w:fldChar w:fldCharType="end"/>
      </w:r>
      <w:r w:rsidRPr="00190CA3">
        <w:t>. Description of variables i</w:t>
      </w:r>
      <w:r>
        <w:t>n</w:t>
      </w:r>
      <w:r w:rsidRPr="00190CA3">
        <w:t xml:space="preserve"> </w:t>
      </w:r>
      <w:r w:rsidR="009F1642">
        <w:t>BioSpectra.csv</w:t>
      </w:r>
    </w:p>
    <w:tbl>
      <w:tblPr>
        <w:tblStyle w:val="GridTable1Light"/>
        <w:tblW w:w="10060" w:type="dxa"/>
        <w:tblLayout w:type="fixed"/>
        <w:tblLook w:val="06A0" w:firstRow="1" w:lastRow="0" w:firstColumn="1" w:lastColumn="0" w:noHBand="1" w:noVBand="1"/>
      </w:tblPr>
      <w:tblGrid>
        <w:gridCol w:w="2519"/>
        <w:gridCol w:w="5840"/>
        <w:gridCol w:w="1701"/>
      </w:tblGrid>
      <w:tr w:rsidR="009F1642" w:rsidRPr="00190CA3" w14:paraId="50D0AE5D" w14:textId="77777777" w:rsidTr="00A505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5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vAlign w:val="bottom"/>
          </w:tcPr>
          <w:p w14:paraId="42F5E398" w14:textId="77777777" w:rsidR="009F1642" w:rsidRPr="00190CA3" w:rsidRDefault="009F1642" w:rsidP="00EB1C11">
            <w:pPr>
              <w:spacing w:before="120" w:after="120" w:line="240" w:lineRule="auto"/>
            </w:pPr>
            <w:r w:rsidRPr="00190CA3">
              <w:t>Variable/Column header</w:t>
            </w:r>
          </w:p>
        </w:tc>
        <w:tc>
          <w:tcPr>
            <w:tcW w:w="5840" w:type="dxa"/>
            <w:vAlign w:val="bottom"/>
          </w:tcPr>
          <w:p w14:paraId="6E2924CB" w14:textId="77777777" w:rsidR="009F1642" w:rsidRPr="00190CA3" w:rsidRDefault="009F1642" w:rsidP="00EB1C11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90CA3">
              <w:t>Description</w:t>
            </w:r>
          </w:p>
        </w:tc>
        <w:tc>
          <w:tcPr>
            <w:tcW w:w="1701" w:type="dxa"/>
            <w:vAlign w:val="bottom"/>
          </w:tcPr>
          <w:p w14:paraId="3B757323" w14:textId="77777777" w:rsidR="009F1642" w:rsidRPr="00190CA3" w:rsidRDefault="009F1642" w:rsidP="00EB1C11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90CA3">
              <w:t>Units</w:t>
            </w:r>
          </w:p>
        </w:tc>
      </w:tr>
      <w:tr w:rsidR="009F1642" w:rsidRPr="00190CA3" w14:paraId="3E17277E" w14:textId="77777777" w:rsidTr="00A50559">
        <w:trPr>
          <w:cantSplit/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70BE00AC" w14:textId="7163F15E" w:rsidR="009F1642" w:rsidRPr="003D6F7F" w:rsidRDefault="009F1642" w:rsidP="009D4947">
            <w:pPr>
              <w:spacing w:before="80" w:after="80" w:line="264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Method</w:t>
            </w:r>
          </w:p>
        </w:tc>
        <w:tc>
          <w:tcPr>
            <w:tcW w:w="5840" w:type="dxa"/>
          </w:tcPr>
          <w:p w14:paraId="442CACFD" w14:textId="745837D1" w:rsidR="009F1642" w:rsidRPr="003D6F7F" w:rsidRDefault="00A50559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Exposure method</w:t>
            </w:r>
          </w:p>
        </w:tc>
        <w:tc>
          <w:tcPr>
            <w:tcW w:w="1701" w:type="dxa"/>
          </w:tcPr>
          <w:p w14:paraId="00F52BF9" w14:textId="465F3838" w:rsidR="009F1642" w:rsidRPr="003D6F7F" w:rsidRDefault="00A50559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n/a</w:t>
            </w:r>
          </w:p>
        </w:tc>
      </w:tr>
      <w:tr w:rsidR="009F1642" w:rsidRPr="00190CA3" w14:paraId="4AB10BEA" w14:textId="77777777" w:rsidTr="00A50559">
        <w:trPr>
          <w:cantSplit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1952D049" w14:textId="388A0AA3" w:rsidR="009F1642" w:rsidRPr="003D6F7F" w:rsidRDefault="009F1642" w:rsidP="009D4947">
            <w:pPr>
              <w:spacing w:before="80" w:after="80" w:line="264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Time</w:t>
            </w:r>
          </w:p>
        </w:tc>
        <w:tc>
          <w:tcPr>
            <w:tcW w:w="5840" w:type="dxa"/>
          </w:tcPr>
          <w:p w14:paraId="190D4D40" w14:textId="41A52DBD" w:rsidR="009F1642" w:rsidRPr="003D6F7F" w:rsidRDefault="00A50559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Exposure time in weeks</w:t>
            </w:r>
            <w:r w:rsidR="00185C76">
              <w:t xml:space="preserve"> or months</w:t>
            </w:r>
          </w:p>
        </w:tc>
        <w:tc>
          <w:tcPr>
            <w:tcW w:w="1701" w:type="dxa"/>
          </w:tcPr>
          <w:p w14:paraId="2E5943BA" w14:textId="7FD020CD" w:rsidR="009F1642" w:rsidRPr="003D6F7F" w:rsidRDefault="00185C76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n/a</w:t>
            </w:r>
          </w:p>
        </w:tc>
      </w:tr>
      <w:tr w:rsidR="009F1642" w:rsidRPr="00190CA3" w14:paraId="5A2921AA" w14:textId="77777777" w:rsidTr="00A50559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0522DE3D" w14:textId="69D430D0" w:rsidR="009F1642" w:rsidRPr="003D6F7F" w:rsidRDefault="00A50559" w:rsidP="009D4947">
            <w:pPr>
              <w:spacing w:before="80" w:after="80" w:line="264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656-3992</w:t>
            </w:r>
          </w:p>
        </w:tc>
        <w:tc>
          <w:tcPr>
            <w:tcW w:w="5840" w:type="dxa"/>
          </w:tcPr>
          <w:p w14:paraId="25B46F8D" w14:textId="225DC386" w:rsidR="009F1642" w:rsidRPr="003D6F7F" w:rsidRDefault="002A30C1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Column headers are the wavenumber intervals (cm-1), and values for each sample are expressed in absorbance (0-1)</w:t>
            </w:r>
          </w:p>
        </w:tc>
        <w:tc>
          <w:tcPr>
            <w:tcW w:w="1701" w:type="dxa"/>
          </w:tcPr>
          <w:p w14:paraId="16284034" w14:textId="6C862D15" w:rsidR="009F1642" w:rsidRPr="003D6F7F" w:rsidRDefault="002A30C1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n/a</w:t>
            </w:r>
          </w:p>
        </w:tc>
      </w:tr>
    </w:tbl>
    <w:p w14:paraId="012C0FA3" w14:textId="403E34BA" w:rsidR="009F1642" w:rsidRPr="00190CA3" w:rsidRDefault="009F1642" w:rsidP="009F1642">
      <w:pPr>
        <w:pStyle w:val="Captionabove"/>
        <w:rPr>
          <w:i/>
          <w:iCs/>
        </w:rPr>
      </w:pPr>
      <w:bookmarkStart w:id="2" w:name="_Toc167878273"/>
      <w:r w:rsidRPr="00190CA3">
        <w:t xml:space="preserve">Table </w:t>
      </w:r>
      <w:r w:rsidR="002A30C1">
        <w:t>2</w:t>
      </w:r>
      <w:r w:rsidRPr="00190CA3">
        <w:t>. Description of variables i</w:t>
      </w:r>
      <w:r>
        <w:t>n</w:t>
      </w:r>
      <w:r w:rsidRPr="00190CA3">
        <w:t xml:space="preserve"> </w:t>
      </w:r>
      <w:r w:rsidR="002A30C1">
        <w:t>LDPESpectra</w:t>
      </w:r>
      <w:r>
        <w:t>.csv</w:t>
      </w:r>
    </w:p>
    <w:tbl>
      <w:tblPr>
        <w:tblStyle w:val="GridTable1Light"/>
        <w:tblW w:w="10060" w:type="dxa"/>
        <w:tblLayout w:type="fixed"/>
        <w:tblLook w:val="06A0" w:firstRow="1" w:lastRow="0" w:firstColumn="1" w:lastColumn="0" w:noHBand="1" w:noVBand="1"/>
      </w:tblPr>
      <w:tblGrid>
        <w:gridCol w:w="2519"/>
        <w:gridCol w:w="5840"/>
        <w:gridCol w:w="1701"/>
      </w:tblGrid>
      <w:tr w:rsidR="009F1642" w:rsidRPr="00190CA3" w14:paraId="3612EB17" w14:textId="77777777" w:rsidTr="002A30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5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vAlign w:val="bottom"/>
          </w:tcPr>
          <w:p w14:paraId="12608B27" w14:textId="77777777" w:rsidR="009F1642" w:rsidRPr="00190CA3" w:rsidRDefault="009F1642" w:rsidP="00FC2F35">
            <w:pPr>
              <w:spacing w:before="120" w:after="120" w:line="240" w:lineRule="auto"/>
            </w:pPr>
            <w:r w:rsidRPr="00190CA3">
              <w:t>Variable/Column header</w:t>
            </w:r>
          </w:p>
        </w:tc>
        <w:tc>
          <w:tcPr>
            <w:tcW w:w="5840" w:type="dxa"/>
            <w:vAlign w:val="bottom"/>
          </w:tcPr>
          <w:p w14:paraId="1CC70DB8" w14:textId="77777777" w:rsidR="009F1642" w:rsidRPr="00190CA3" w:rsidRDefault="009F1642" w:rsidP="00FC2F35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90CA3">
              <w:t>Description</w:t>
            </w:r>
          </w:p>
        </w:tc>
        <w:tc>
          <w:tcPr>
            <w:tcW w:w="1701" w:type="dxa"/>
            <w:vAlign w:val="bottom"/>
          </w:tcPr>
          <w:p w14:paraId="1B6613D1" w14:textId="77777777" w:rsidR="009F1642" w:rsidRPr="00190CA3" w:rsidRDefault="009F1642" w:rsidP="00FC2F35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90CA3">
              <w:t>Units</w:t>
            </w:r>
          </w:p>
        </w:tc>
      </w:tr>
      <w:tr w:rsidR="002A30C1" w:rsidRPr="00190CA3" w14:paraId="0E693BC7" w14:textId="77777777" w:rsidTr="002A30C1">
        <w:trPr>
          <w:cantSplit/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0ED1AF5B" w14:textId="21B969E3" w:rsidR="002A30C1" w:rsidRPr="003D6F7F" w:rsidRDefault="002A30C1" w:rsidP="002A30C1">
            <w:pPr>
              <w:spacing w:before="80" w:after="80" w:line="264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Method</w:t>
            </w:r>
          </w:p>
        </w:tc>
        <w:tc>
          <w:tcPr>
            <w:tcW w:w="5840" w:type="dxa"/>
          </w:tcPr>
          <w:p w14:paraId="1D40F7B3" w14:textId="611FF225" w:rsidR="002A30C1" w:rsidRPr="003D6F7F" w:rsidRDefault="002A30C1" w:rsidP="002A30C1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Exposure method</w:t>
            </w:r>
          </w:p>
        </w:tc>
        <w:tc>
          <w:tcPr>
            <w:tcW w:w="1701" w:type="dxa"/>
          </w:tcPr>
          <w:p w14:paraId="606B45FF" w14:textId="219956A0" w:rsidR="002A30C1" w:rsidRPr="003D6F7F" w:rsidRDefault="002A30C1" w:rsidP="002A30C1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n/a</w:t>
            </w:r>
          </w:p>
        </w:tc>
      </w:tr>
      <w:tr w:rsidR="002A30C1" w:rsidRPr="00190CA3" w14:paraId="236803D2" w14:textId="77777777" w:rsidTr="002A30C1">
        <w:trPr>
          <w:cantSplit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76270999" w14:textId="129D0228" w:rsidR="002A30C1" w:rsidRPr="003D6F7F" w:rsidRDefault="002A30C1" w:rsidP="002A30C1">
            <w:pPr>
              <w:spacing w:before="80" w:after="80" w:line="264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Time</w:t>
            </w:r>
          </w:p>
        </w:tc>
        <w:tc>
          <w:tcPr>
            <w:tcW w:w="5840" w:type="dxa"/>
          </w:tcPr>
          <w:p w14:paraId="52A81749" w14:textId="2C687DB1" w:rsidR="002A30C1" w:rsidRPr="003D6F7F" w:rsidRDefault="002A30C1" w:rsidP="002A30C1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Exposure time in weeks or months</w:t>
            </w:r>
          </w:p>
        </w:tc>
        <w:tc>
          <w:tcPr>
            <w:tcW w:w="1701" w:type="dxa"/>
          </w:tcPr>
          <w:p w14:paraId="15922A28" w14:textId="3FAABBE1" w:rsidR="002A30C1" w:rsidRPr="003D6F7F" w:rsidRDefault="002A30C1" w:rsidP="002A30C1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n/a</w:t>
            </w:r>
          </w:p>
        </w:tc>
      </w:tr>
      <w:tr w:rsidR="002A30C1" w:rsidRPr="00190CA3" w14:paraId="0330D531" w14:textId="77777777" w:rsidTr="002A30C1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6867471C" w14:textId="13F672A5" w:rsidR="002A30C1" w:rsidRPr="003D6F7F" w:rsidRDefault="002A30C1" w:rsidP="002A30C1">
            <w:pPr>
              <w:spacing w:before="80" w:after="80" w:line="264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t>656-3992</w:t>
            </w:r>
          </w:p>
        </w:tc>
        <w:tc>
          <w:tcPr>
            <w:tcW w:w="5840" w:type="dxa"/>
          </w:tcPr>
          <w:p w14:paraId="5D1FE35F" w14:textId="7098D77D" w:rsidR="002A30C1" w:rsidRPr="003D6F7F" w:rsidRDefault="002A30C1" w:rsidP="002A30C1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Column headers are the wavenumber intervals (cm-1), and values for each sample are expressed in absorbance (0-1)</w:t>
            </w:r>
          </w:p>
        </w:tc>
        <w:tc>
          <w:tcPr>
            <w:tcW w:w="1701" w:type="dxa"/>
          </w:tcPr>
          <w:p w14:paraId="2B62AA6D" w14:textId="328FD56A" w:rsidR="002A30C1" w:rsidRPr="003D6F7F" w:rsidRDefault="002A30C1" w:rsidP="002A30C1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n/a</w:t>
            </w:r>
          </w:p>
        </w:tc>
      </w:tr>
    </w:tbl>
    <w:p w14:paraId="036F781F" w14:textId="4E8B6236" w:rsidR="009F1642" w:rsidRPr="00190CA3" w:rsidRDefault="009F1642" w:rsidP="009F1642">
      <w:pPr>
        <w:pStyle w:val="Captionabove"/>
        <w:rPr>
          <w:i/>
          <w:iCs/>
        </w:rPr>
      </w:pPr>
      <w:r w:rsidRPr="00190CA3">
        <w:t>Table</w:t>
      </w:r>
      <w:r w:rsidR="0034639F">
        <w:t xml:space="preserve"> </w:t>
      </w:r>
      <w:r w:rsidR="00AB2ED7">
        <w:rPr>
          <w:i/>
          <w:iCs/>
        </w:rPr>
        <w:t>3</w:t>
      </w:r>
      <w:r w:rsidRPr="00190CA3">
        <w:t>. Description of variables i</w:t>
      </w:r>
      <w:r>
        <w:t>n</w:t>
      </w:r>
      <w:r w:rsidRPr="00190CA3">
        <w:t xml:space="preserve"> </w:t>
      </w:r>
      <w:r w:rsidR="00AB2ED7">
        <w:t>DSCbio</w:t>
      </w:r>
      <w:r>
        <w:t>.csv</w:t>
      </w:r>
    </w:p>
    <w:tbl>
      <w:tblPr>
        <w:tblStyle w:val="GridTable1Light"/>
        <w:tblW w:w="10060" w:type="dxa"/>
        <w:tblLayout w:type="fixed"/>
        <w:tblLook w:val="06A0" w:firstRow="1" w:lastRow="0" w:firstColumn="1" w:lastColumn="0" w:noHBand="1" w:noVBand="1"/>
      </w:tblPr>
      <w:tblGrid>
        <w:gridCol w:w="2519"/>
        <w:gridCol w:w="6265"/>
        <w:gridCol w:w="1276"/>
      </w:tblGrid>
      <w:tr w:rsidR="009F1642" w:rsidRPr="00190CA3" w14:paraId="5F284D35" w14:textId="77777777" w:rsidTr="00060C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5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vAlign w:val="bottom"/>
          </w:tcPr>
          <w:p w14:paraId="665FDD08" w14:textId="77777777" w:rsidR="009F1642" w:rsidRPr="00190CA3" w:rsidRDefault="009F1642" w:rsidP="00FC2F35">
            <w:pPr>
              <w:spacing w:before="120" w:after="120" w:line="240" w:lineRule="auto"/>
            </w:pPr>
            <w:r w:rsidRPr="00190CA3">
              <w:t>Variable/Column header</w:t>
            </w:r>
          </w:p>
        </w:tc>
        <w:tc>
          <w:tcPr>
            <w:tcW w:w="6265" w:type="dxa"/>
            <w:vAlign w:val="bottom"/>
          </w:tcPr>
          <w:p w14:paraId="06AF6D58" w14:textId="77777777" w:rsidR="009F1642" w:rsidRPr="00190CA3" w:rsidRDefault="009F1642" w:rsidP="00FC2F35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90CA3">
              <w:t>Description</w:t>
            </w:r>
          </w:p>
        </w:tc>
        <w:tc>
          <w:tcPr>
            <w:tcW w:w="1276" w:type="dxa"/>
            <w:vAlign w:val="bottom"/>
          </w:tcPr>
          <w:p w14:paraId="13026D50" w14:textId="77777777" w:rsidR="009F1642" w:rsidRPr="00190CA3" w:rsidRDefault="009F1642" w:rsidP="00FC2F35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90CA3">
              <w:t>Units</w:t>
            </w:r>
          </w:p>
        </w:tc>
      </w:tr>
      <w:tr w:rsidR="009F1642" w:rsidRPr="00190CA3" w14:paraId="30D81785" w14:textId="77777777" w:rsidTr="00060CA5">
        <w:trPr>
          <w:cantSplit/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2826DE78" w14:textId="623557EC" w:rsidR="009F1642" w:rsidRPr="003D6F7F" w:rsidRDefault="00AB2ED7" w:rsidP="00FC2F35">
            <w:pPr>
              <w:spacing w:before="80" w:after="80" w:line="264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Treatment</w:t>
            </w:r>
          </w:p>
        </w:tc>
        <w:tc>
          <w:tcPr>
            <w:tcW w:w="6265" w:type="dxa"/>
          </w:tcPr>
          <w:p w14:paraId="763170DD" w14:textId="5566ACB0" w:rsidR="009F1642" w:rsidRPr="003D6F7F" w:rsidRDefault="004B79EF" w:rsidP="00FC2F35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Exposure method</w:t>
            </w:r>
            <w:r w:rsidR="00060CA5">
              <w:t xml:space="preserve">. Data provided only for </w:t>
            </w:r>
            <w:proofErr w:type="gramStart"/>
            <w:r w:rsidR="00060CA5">
              <w:t>end-points</w:t>
            </w:r>
            <w:proofErr w:type="gramEnd"/>
            <w:r w:rsidR="00060CA5">
              <w:t xml:space="preserve"> (i.e. 20 weeks or 6 months)</w:t>
            </w:r>
          </w:p>
        </w:tc>
        <w:tc>
          <w:tcPr>
            <w:tcW w:w="1276" w:type="dxa"/>
          </w:tcPr>
          <w:p w14:paraId="61C3D53B" w14:textId="7C47E73E" w:rsidR="009F1642" w:rsidRPr="003D6F7F" w:rsidRDefault="00060CA5" w:rsidP="00FC2F35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n/a</w:t>
            </w:r>
          </w:p>
        </w:tc>
      </w:tr>
      <w:tr w:rsidR="009F1642" w:rsidRPr="00190CA3" w14:paraId="3BD3278C" w14:textId="77777777" w:rsidTr="00060CA5">
        <w:trPr>
          <w:cantSplit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6D0B100C" w14:textId="34668350" w:rsidR="009F1642" w:rsidRPr="003D6F7F" w:rsidRDefault="00AB2ED7" w:rsidP="00FC2F35">
            <w:pPr>
              <w:spacing w:before="80" w:after="80" w:line="264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25-</w:t>
            </w:r>
            <w:r w:rsidR="004B79EF">
              <w:rPr>
                <w:b w:val="0"/>
                <w:bCs w:val="0"/>
              </w:rPr>
              <w:t>799.833</w:t>
            </w:r>
          </w:p>
        </w:tc>
        <w:tc>
          <w:tcPr>
            <w:tcW w:w="6265" w:type="dxa"/>
          </w:tcPr>
          <w:p w14:paraId="5C73882E" w14:textId="7E80EFFB" w:rsidR="009F1642" w:rsidRPr="003D6F7F" w:rsidRDefault="00B61211" w:rsidP="00FC2F35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Column headers are the temperature (</w:t>
            </w:r>
            <w:r>
              <w:rPr>
                <w:rFonts w:cstheme="minorHAnsi"/>
              </w:rPr>
              <w:t>°</w:t>
            </w:r>
            <w:r>
              <w:t xml:space="preserve">C) and values for each temperature </w:t>
            </w:r>
            <w:r w:rsidR="00D32931">
              <w:t>are expressed as heat flux (W/g)</w:t>
            </w:r>
          </w:p>
        </w:tc>
        <w:tc>
          <w:tcPr>
            <w:tcW w:w="1276" w:type="dxa"/>
          </w:tcPr>
          <w:p w14:paraId="573C353C" w14:textId="23533D9C" w:rsidR="009F1642" w:rsidRPr="003D6F7F" w:rsidRDefault="00D32931" w:rsidP="00FC2F35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n/a</w:t>
            </w:r>
          </w:p>
        </w:tc>
      </w:tr>
    </w:tbl>
    <w:p w14:paraId="2F2C5A3C" w14:textId="3786EEFE" w:rsidR="009F1642" w:rsidRPr="00190CA3" w:rsidRDefault="009F1642" w:rsidP="009F1642">
      <w:pPr>
        <w:pStyle w:val="Captionabove"/>
        <w:rPr>
          <w:i/>
          <w:iCs/>
        </w:rPr>
      </w:pPr>
      <w:r w:rsidRPr="00190CA3">
        <w:t>Table</w:t>
      </w:r>
      <w:r w:rsidR="0034639F">
        <w:t xml:space="preserve"> </w:t>
      </w:r>
      <w:r w:rsidR="0034639F">
        <w:rPr>
          <w:i/>
          <w:iCs/>
        </w:rPr>
        <w:t>4</w:t>
      </w:r>
      <w:r w:rsidRPr="00190CA3">
        <w:t>. Description of variables i</w:t>
      </w:r>
      <w:r>
        <w:t>n</w:t>
      </w:r>
      <w:r w:rsidRPr="00190CA3">
        <w:t xml:space="preserve"> </w:t>
      </w:r>
      <w:r w:rsidR="00D32931">
        <w:t>DSCldpe</w:t>
      </w:r>
      <w:r>
        <w:t>.csv</w:t>
      </w:r>
    </w:p>
    <w:tbl>
      <w:tblPr>
        <w:tblStyle w:val="GridTable1Light"/>
        <w:tblW w:w="10060" w:type="dxa"/>
        <w:tblLayout w:type="fixed"/>
        <w:tblLook w:val="06A0" w:firstRow="1" w:lastRow="0" w:firstColumn="1" w:lastColumn="0" w:noHBand="1" w:noVBand="1"/>
      </w:tblPr>
      <w:tblGrid>
        <w:gridCol w:w="2519"/>
        <w:gridCol w:w="6265"/>
        <w:gridCol w:w="1276"/>
      </w:tblGrid>
      <w:tr w:rsidR="009F1642" w:rsidRPr="00190CA3" w14:paraId="3DF63126" w14:textId="77777777" w:rsidTr="00D329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5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vAlign w:val="bottom"/>
          </w:tcPr>
          <w:p w14:paraId="538E88A9" w14:textId="77777777" w:rsidR="009F1642" w:rsidRPr="00190CA3" w:rsidRDefault="009F1642" w:rsidP="00FC2F35">
            <w:pPr>
              <w:spacing w:before="120" w:after="120" w:line="240" w:lineRule="auto"/>
            </w:pPr>
            <w:r w:rsidRPr="00190CA3">
              <w:t>Variable/Column header</w:t>
            </w:r>
          </w:p>
        </w:tc>
        <w:tc>
          <w:tcPr>
            <w:tcW w:w="6265" w:type="dxa"/>
            <w:vAlign w:val="bottom"/>
          </w:tcPr>
          <w:p w14:paraId="1E1DA592" w14:textId="77777777" w:rsidR="009F1642" w:rsidRPr="00190CA3" w:rsidRDefault="009F1642" w:rsidP="00FC2F35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90CA3">
              <w:t>Description</w:t>
            </w:r>
          </w:p>
        </w:tc>
        <w:tc>
          <w:tcPr>
            <w:tcW w:w="1276" w:type="dxa"/>
            <w:vAlign w:val="bottom"/>
          </w:tcPr>
          <w:p w14:paraId="72659446" w14:textId="77777777" w:rsidR="009F1642" w:rsidRPr="00190CA3" w:rsidRDefault="009F1642" w:rsidP="00FC2F35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90CA3">
              <w:t>Units</w:t>
            </w:r>
          </w:p>
        </w:tc>
      </w:tr>
      <w:tr w:rsidR="00D32931" w:rsidRPr="00190CA3" w14:paraId="511B4CFB" w14:textId="77777777" w:rsidTr="00D32931">
        <w:trPr>
          <w:cantSplit/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28C8520D" w14:textId="26892464" w:rsidR="00D32931" w:rsidRPr="003D6F7F" w:rsidRDefault="00D32931" w:rsidP="00D32931">
            <w:pPr>
              <w:spacing w:before="80" w:after="80" w:line="264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Treatment</w:t>
            </w:r>
          </w:p>
        </w:tc>
        <w:tc>
          <w:tcPr>
            <w:tcW w:w="6265" w:type="dxa"/>
          </w:tcPr>
          <w:p w14:paraId="28008EFF" w14:textId="7645E3A5" w:rsidR="00D32931" w:rsidRPr="003D6F7F" w:rsidRDefault="00D32931" w:rsidP="00D32931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Exposure method. Data provided only for </w:t>
            </w:r>
            <w:proofErr w:type="gramStart"/>
            <w:r>
              <w:t>end-points</w:t>
            </w:r>
            <w:proofErr w:type="gramEnd"/>
            <w:r>
              <w:t xml:space="preserve"> (i.e. 20 weeks or 6 months)</w:t>
            </w:r>
          </w:p>
        </w:tc>
        <w:tc>
          <w:tcPr>
            <w:tcW w:w="1276" w:type="dxa"/>
          </w:tcPr>
          <w:p w14:paraId="387A910C" w14:textId="723B308B" w:rsidR="00D32931" w:rsidRPr="003D6F7F" w:rsidRDefault="00D32931" w:rsidP="00D32931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n/a</w:t>
            </w:r>
          </w:p>
        </w:tc>
      </w:tr>
      <w:tr w:rsidR="00D32931" w:rsidRPr="00190CA3" w14:paraId="77D6ECB5" w14:textId="77777777" w:rsidTr="00D32931">
        <w:trPr>
          <w:cantSplit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1F6507EF" w14:textId="63C22B39" w:rsidR="00D32931" w:rsidRPr="003D6F7F" w:rsidRDefault="00D32931" w:rsidP="00D32931">
            <w:pPr>
              <w:spacing w:before="80" w:after="80" w:line="264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25-799.833</w:t>
            </w:r>
          </w:p>
        </w:tc>
        <w:tc>
          <w:tcPr>
            <w:tcW w:w="6265" w:type="dxa"/>
          </w:tcPr>
          <w:p w14:paraId="01EE31FF" w14:textId="2B0104BF" w:rsidR="00D32931" w:rsidRPr="003D6F7F" w:rsidRDefault="00D32931" w:rsidP="00D32931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Column headers are the temperature (</w:t>
            </w:r>
            <w:r>
              <w:rPr>
                <w:rFonts w:cstheme="minorHAnsi"/>
              </w:rPr>
              <w:t>°</w:t>
            </w:r>
            <w:r>
              <w:t>C) and values for each temperature are expressed as heat flux (W/g)</w:t>
            </w:r>
          </w:p>
        </w:tc>
        <w:tc>
          <w:tcPr>
            <w:tcW w:w="1276" w:type="dxa"/>
          </w:tcPr>
          <w:p w14:paraId="2A00B2C5" w14:textId="611FE176" w:rsidR="00D32931" w:rsidRPr="003D6F7F" w:rsidRDefault="00D32931" w:rsidP="00D32931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n/a</w:t>
            </w:r>
          </w:p>
        </w:tc>
      </w:tr>
    </w:tbl>
    <w:p w14:paraId="2F84D7CF" w14:textId="5EBD46BC" w:rsidR="009F1642" w:rsidRPr="00190CA3" w:rsidRDefault="009F1642" w:rsidP="009F1642">
      <w:pPr>
        <w:pStyle w:val="Captionabove"/>
        <w:rPr>
          <w:i/>
          <w:iCs/>
        </w:rPr>
      </w:pPr>
      <w:r w:rsidRPr="00190CA3">
        <w:t>Table</w:t>
      </w:r>
      <w:r w:rsidR="0034639F">
        <w:rPr>
          <w:i/>
          <w:iCs/>
        </w:rPr>
        <w:t xml:space="preserve"> 5</w:t>
      </w:r>
      <w:r w:rsidRPr="00190CA3">
        <w:t>. Description of variables i</w:t>
      </w:r>
      <w:r>
        <w:t>n</w:t>
      </w:r>
      <w:r w:rsidRPr="00190CA3">
        <w:t xml:space="preserve"> </w:t>
      </w:r>
      <w:r w:rsidR="0034639F">
        <w:t>TGAbio</w:t>
      </w:r>
      <w:r>
        <w:t>.csv</w:t>
      </w:r>
    </w:p>
    <w:tbl>
      <w:tblPr>
        <w:tblStyle w:val="GridTable1Light"/>
        <w:tblW w:w="10060" w:type="dxa"/>
        <w:tblLayout w:type="fixed"/>
        <w:tblLook w:val="06A0" w:firstRow="1" w:lastRow="0" w:firstColumn="1" w:lastColumn="0" w:noHBand="1" w:noVBand="1"/>
      </w:tblPr>
      <w:tblGrid>
        <w:gridCol w:w="2519"/>
        <w:gridCol w:w="6265"/>
        <w:gridCol w:w="1276"/>
      </w:tblGrid>
      <w:tr w:rsidR="009F1642" w:rsidRPr="00190CA3" w14:paraId="634CAC96" w14:textId="77777777" w:rsidTr="003463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5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vAlign w:val="bottom"/>
          </w:tcPr>
          <w:p w14:paraId="1657E344" w14:textId="77777777" w:rsidR="009F1642" w:rsidRPr="00190CA3" w:rsidRDefault="009F1642" w:rsidP="00FC2F35">
            <w:pPr>
              <w:spacing w:before="120" w:after="120" w:line="240" w:lineRule="auto"/>
            </w:pPr>
            <w:r w:rsidRPr="00190CA3">
              <w:t>Variable/Column header</w:t>
            </w:r>
          </w:p>
        </w:tc>
        <w:tc>
          <w:tcPr>
            <w:tcW w:w="6265" w:type="dxa"/>
            <w:vAlign w:val="bottom"/>
          </w:tcPr>
          <w:p w14:paraId="44B6619F" w14:textId="77777777" w:rsidR="009F1642" w:rsidRPr="00190CA3" w:rsidRDefault="009F1642" w:rsidP="00FC2F35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90CA3">
              <w:t>Description</w:t>
            </w:r>
          </w:p>
        </w:tc>
        <w:tc>
          <w:tcPr>
            <w:tcW w:w="1276" w:type="dxa"/>
            <w:vAlign w:val="bottom"/>
          </w:tcPr>
          <w:p w14:paraId="23CBFA43" w14:textId="77777777" w:rsidR="009F1642" w:rsidRPr="00190CA3" w:rsidRDefault="009F1642" w:rsidP="00FC2F35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90CA3">
              <w:t>Units</w:t>
            </w:r>
          </w:p>
        </w:tc>
      </w:tr>
      <w:tr w:rsidR="0034639F" w:rsidRPr="00190CA3" w14:paraId="6B95DD05" w14:textId="77777777" w:rsidTr="0034639F">
        <w:trPr>
          <w:cantSplit/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0F85E4F1" w14:textId="4E4EF636" w:rsidR="0034639F" w:rsidRPr="003D6F7F" w:rsidRDefault="0034639F" w:rsidP="0034639F">
            <w:pPr>
              <w:spacing w:before="80" w:after="80" w:line="264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Treatment</w:t>
            </w:r>
          </w:p>
        </w:tc>
        <w:tc>
          <w:tcPr>
            <w:tcW w:w="6265" w:type="dxa"/>
          </w:tcPr>
          <w:p w14:paraId="1EAC9AFD" w14:textId="4648457E" w:rsidR="0034639F" w:rsidRPr="003D6F7F" w:rsidRDefault="0034639F" w:rsidP="0034639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Exposure method. Data provided only for </w:t>
            </w:r>
            <w:proofErr w:type="gramStart"/>
            <w:r>
              <w:t>end-points</w:t>
            </w:r>
            <w:proofErr w:type="gramEnd"/>
            <w:r>
              <w:t xml:space="preserve"> (i.e. 20 weeks or 6 months)</w:t>
            </w:r>
          </w:p>
        </w:tc>
        <w:tc>
          <w:tcPr>
            <w:tcW w:w="1276" w:type="dxa"/>
          </w:tcPr>
          <w:p w14:paraId="5EC2A08B" w14:textId="5D9EBE60" w:rsidR="0034639F" w:rsidRPr="003D6F7F" w:rsidRDefault="0034639F" w:rsidP="0034639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n/a</w:t>
            </w:r>
          </w:p>
        </w:tc>
      </w:tr>
      <w:tr w:rsidR="0034639F" w:rsidRPr="00190CA3" w14:paraId="311AF4F6" w14:textId="77777777" w:rsidTr="0034639F">
        <w:trPr>
          <w:cantSplit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6F4CF190" w14:textId="2DFA4D48" w:rsidR="0034639F" w:rsidRPr="003D6F7F" w:rsidRDefault="0034639F" w:rsidP="0034639F">
            <w:pPr>
              <w:spacing w:before="80" w:after="80" w:line="264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25-799.833</w:t>
            </w:r>
          </w:p>
        </w:tc>
        <w:tc>
          <w:tcPr>
            <w:tcW w:w="6265" w:type="dxa"/>
          </w:tcPr>
          <w:p w14:paraId="75DC1F1D" w14:textId="4FA7BF70" w:rsidR="0034639F" w:rsidRPr="003D6F7F" w:rsidRDefault="0034639F" w:rsidP="0034639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Column headers are the temperature (</w:t>
            </w:r>
            <w:r>
              <w:rPr>
                <w:rFonts w:cstheme="minorHAnsi"/>
              </w:rPr>
              <w:t>°</w:t>
            </w:r>
            <w:r>
              <w:t xml:space="preserve">C) and values for each temperature are expressed as </w:t>
            </w:r>
            <w:r>
              <w:t>weight loss (%)</w:t>
            </w:r>
          </w:p>
        </w:tc>
        <w:tc>
          <w:tcPr>
            <w:tcW w:w="1276" w:type="dxa"/>
          </w:tcPr>
          <w:p w14:paraId="18A29AD7" w14:textId="48E55C24" w:rsidR="0034639F" w:rsidRPr="003D6F7F" w:rsidRDefault="0034639F" w:rsidP="0034639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n/a</w:t>
            </w:r>
          </w:p>
        </w:tc>
      </w:tr>
    </w:tbl>
    <w:p w14:paraId="292278A6" w14:textId="5BA6A4F7" w:rsidR="009F1642" w:rsidRPr="00190CA3" w:rsidRDefault="009F1642" w:rsidP="009F1642">
      <w:pPr>
        <w:pStyle w:val="Captionabove"/>
        <w:rPr>
          <w:i/>
          <w:iCs/>
        </w:rPr>
      </w:pPr>
      <w:r w:rsidRPr="00190CA3">
        <w:t>Table</w:t>
      </w:r>
      <w:r w:rsidR="0034639F">
        <w:rPr>
          <w:i/>
          <w:iCs/>
        </w:rPr>
        <w:t xml:space="preserve"> 6</w:t>
      </w:r>
      <w:r w:rsidRPr="00190CA3">
        <w:t>. Description of variables i</w:t>
      </w:r>
      <w:r>
        <w:t>n</w:t>
      </w:r>
      <w:r w:rsidRPr="00190CA3">
        <w:t xml:space="preserve"> </w:t>
      </w:r>
      <w:r w:rsidR="0034639F">
        <w:t>TGAldpe</w:t>
      </w:r>
      <w:r>
        <w:t>.csv</w:t>
      </w:r>
    </w:p>
    <w:tbl>
      <w:tblPr>
        <w:tblStyle w:val="GridTable1Light"/>
        <w:tblW w:w="10060" w:type="dxa"/>
        <w:tblLayout w:type="fixed"/>
        <w:tblLook w:val="06A0" w:firstRow="1" w:lastRow="0" w:firstColumn="1" w:lastColumn="0" w:noHBand="1" w:noVBand="1"/>
      </w:tblPr>
      <w:tblGrid>
        <w:gridCol w:w="2519"/>
        <w:gridCol w:w="6123"/>
        <w:gridCol w:w="1418"/>
      </w:tblGrid>
      <w:tr w:rsidR="009F1642" w:rsidRPr="00190CA3" w14:paraId="2CE9F2EA" w14:textId="77777777" w:rsidTr="003463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5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vAlign w:val="bottom"/>
          </w:tcPr>
          <w:p w14:paraId="2A7B3C31" w14:textId="77777777" w:rsidR="009F1642" w:rsidRPr="00190CA3" w:rsidRDefault="009F1642" w:rsidP="00FC2F35">
            <w:pPr>
              <w:spacing w:before="120" w:after="120" w:line="240" w:lineRule="auto"/>
            </w:pPr>
            <w:r w:rsidRPr="00190CA3">
              <w:t>Variable/Column header</w:t>
            </w:r>
          </w:p>
        </w:tc>
        <w:tc>
          <w:tcPr>
            <w:tcW w:w="6123" w:type="dxa"/>
            <w:vAlign w:val="bottom"/>
          </w:tcPr>
          <w:p w14:paraId="54C0ED01" w14:textId="77777777" w:rsidR="009F1642" w:rsidRPr="00190CA3" w:rsidRDefault="009F1642" w:rsidP="00FC2F35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90CA3">
              <w:t>Description</w:t>
            </w:r>
          </w:p>
        </w:tc>
        <w:tc>
          <w:tcPr>
            <w:tcW w:w="1418" w:type="dxa"/>
            <w:vAlign w:val="bottom"/>
          </w:tcPr>
          <w:p w14:paraId="08512AF7" w14:textId="77777777" w:rsidR="009F1642" w:rsidRPr="00190CA3" w:rsidRDefault="009F1642" w:rsidP="00FC2F35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90CA3">
              <w:t>Units</w:t>
            </w:r>
          </w:p>
        </w:tc>
      </w:tr>
      <w:tr w:rsidR="0034639F" w:rsidRPr="00190CA3" w14:paraId="7AF66AF8" w14:textId="77777777" w:rsidTr="0034639F">
        <w:trPr>
          <w:cantSplit/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2618C2CB" w14:textId="75A050AB" w:rsidR="0034639F" w:rsidRPr="003D6F7F" w:rsidRDefault="0034639F" w:rsidP="0034639F">
            <w:pPr>
              <w:spacing w:before="80" w:after="80" w:line="264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Treatment</w:t>
            </w:r>
          </w:p>
        </w:tc>
        <w:tc>
          <w:tcPr>
            <w:tcW w:w="6123" w:type="dxa"/>
          </w:tcPr>
          <w:p w14:paraId="1EF599AC" w14:textId="2243ADC7" w:rsidR="0034639F" w:rsidRPr="003D6F7F" w:rsidRDefault="0034639F" w:rsidP="0034639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Exposure method. Data provided only for </w:t>
            </w:r>
            <w:proofErr w:type="gramStart"/>
            <w:r>
              <w:t>end-points</w:t>
            </w:r>
            <w:proofErr w:type="gramEnd"/>
            <w:r>
              <w:t xml:space="preserve"> (i.e. 20 weeks or 6 months)</w:t>
            </w:r>
          </w:p>
        </w:tc>
        <w:tc>
          <w:tcPr>
            <w:tcW w:w="1418" w:type="dxa"/>
          </w:tcPr>
          <w:p w14:paraId="4F15309A" w14:textId="196E764D" w:rsidR="0034639F" w:rsidRPr="003D6F7F" w:rsidRDefault="0034639F" w:rsidP="0034639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n/a</w:t>
            </w:r>
          </w:p>
        </w:tc>
      </w:tr>
      <w:tr w:rsidR="0034639F" w:rsidRPr="00190CA3" w14:paraId="03F3A3AD" w14:textId="77777777" w:rsidTr="0034639F">
        <w:trPr>
          <w:cantSplit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5A72A2EE" w14:textId="3DBD14A1" w:rsidR="0034639F" w:rsidRPr="003D6F7F" w:rsidRDefault="0034639F" w:rsidP="0034639F">
            <w:pPr>
              <w:spacing w:before="80" w:after="80" w:line="264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25-799.833</w:t>
            </w:r>
          </w:p>
        </w:tc>
        <w:tc>
          <w:tcPr>
            <w:tcW w:w="6123" w:type="dxa"/>
          </w:tcPr>
          <w:p w14:paraId="7AE16198" w14:textId="2F363637" w:rsidR="0034639F" w:rsidRPr="003D6F7F" w:rsidRDefault="0034639F" w:rsidP="0034639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Column headers are the temperature (</w:t>
            </w:r>
            <w:r>
              <w:rPr>
                <w:rFonts w:cstheme="minorHAnsi"/>
              </w:rPr>
              <w:t>°</w:t>
            </w:r>
            <w:r>
              <w:t xml:space="preserve">C) and values for each temperature are expressed as </w:t>
            </w:r>
            <w:r>
              <w:t>weight loss (%)</w:t>
            </w:r>
          </w:p>
        </w:tc>
        <w:tc>
          <w:tcPr>
            <w:tcW w:w="1418" w:type="dxa"/>
          </w:tcPr>
          <w:p w14:paraId="3369FBF5" w14:textId="73585D1D" w:rsidR="0034639F" w:rsidRPr="003D6F7F" w:rsidRDefault="0034639F" w:rsidP="0034639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n/a</w:t>
            </w:r>
          </w:p>
        </w:tc>
      </w:tr>
    </w:tbl>
    <w:p w14:paraId="6D84EB26" w14:textId="67D61C66" w:rsidR="009F1642" w:rsidRPr="00190CA3" w:rsidRDefault="009F1642" w:rsidP="009F1642">
      <w:pPr>
        <w:pStyle w:val="Captionabove"/>
        <w:rPr>
          <w:i/>
          <w:iCs/>
        </w:rPr>
      </w:pPr>
      <w:r w:rsidRPr="00190CA3">
        <w:lastRenderedPageBreak/>
        <w:t>Table</w:t>
      </w:r>
      <w:r w:rsidR="00B30E14">
        <w:rPr>
          <w:i/>
          <w:iCs/>
        </w:rPr>
        <w:t xml:space="preserve"> 7</w:t>
      </w:r>
      <w:r w:rsidRPr="00190CA3">
        <w:t>. Description of variables i</w:t>
      </w:r>
      <w:r>
        <w:t>n</w:t>
      </w:r>
      <w:r w:rsidRPr="00190CA3">
        <w:t xml:space="preserve"> </w:t>
      </w:r>
      <w:r>
        <w:t>BioSpectra.csv</w:t>
      </w:r>
    </w:p>
    <w:tbl>
      <w:tblPr>
        <w:tblStyle w:val="GridTable1Light"/>
        <w:tblW w:w="10060" w:type="dxa"/>
        <w:tblLayout w:type="fixed"/>
        <w:tblLook w:val="06A0" w:firstRow="1" w:lastRow="0" w:firstColumn="1" w:lastColumn="0" w:noHBand="1" w:noVBand="1"/>
      </w:tblPr>
      <w:tblGrid>
        <w:gridCol w:w="2519"/>
        <w:gridCol w:w="6265"/>
        <w:gridCol w:w="1276"/>
      </w:tblGrid>
      <w:tr w:rsidR="009F1642" w:rsidRPr="00190CA3" w14:paraId="51C55848" w14:textId="77777777" w:rsidTr="008A79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5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vAlign w:val="bottom"/>
          </w:tcPr>
          <w:p w14:paraId="1F3E0A44" w14:textId="77777777" w:rsidR="009F1642" w:rsidRPr="00190CA3" w:rsidRDefault="009F1642" w:rsidP="00FC2F35">
            <w:pPr>
              <w:spacing w:before="120" w:after="120" w:line="240" w:lineRule="auto"/>
            </w:pPr>
            <w:r w:rsidRPr="00190CA3">
              <w:t>Variable/Column header</w:t>
            </w:r>
          </w:p>
        </w:tc>
        <w:tc>
          <w:tcPr>
            <w:tcW w:w="6265" w:type="dxa"/>
            <w:vAlign w:val="bottom"/>
          </w:tcPr>
          <w:p w14:paraId="2A1C971D" w14:textId="77777777" w:rsidR="009F1642" w:rsidRPr="00190CA3" w:rsidRDefault="009F1642" w:rsidP="00FC2F35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90CA3">
              <w:t>Description</w:t>
            </w:r>
          </w:p>
        </w:tc>
        <w:tc>
          <w:tcPr>
            <w:tcW w:w="1276" w:type="dxa"/>
            <w:vAlign w:val="bottom"/>
          </w:tcPr>
          <w:p w14:paraId="25DE0728" w14:textId="77777777" w:rsidR="009F1642" w:rsidRPr="00190CA3" w:rsidRDefault="009F1642" w:rsidP="00FC2F35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90CA3">
              <w:t>Units</w:t>
            </w:r>
          </w:p>
        </w:tc>
      </w:tr>
      <w:tr w:rsidR="009F1642" w:rsidRPr="00190CA3" w14:paraId="7BD925A5" w14:textId="77777777" w:rsidTr="008A798A">
        <w:trPr>
          <w:cantSplit/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1AD89854" w14:textId="201A620F" w:rsidR="009F1642" w:rsidRPr="003D6F7F" w:rsidRDefault="008A798A" w:rsidP="00FC2F35">
            <w:pPr>
              <w:spacing w:before="80" w:after="80" w:line="264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Plastic</w:t>
            </w:r>
          </w:p>
        </w:tc>
        <w:tc>
          <w:tcPr>
            <w:tcW w:w="6265" w:type="dxa"/>
          </w:tcPr>
          <w:p w14:paraId="02587DA6" w14:textId="12B4E934" w:rsidR="009F1642" w:rsidRPr="003D6F7F" w:rsidRDefault="008A798A" w:rsidP="00FC2F35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Plastic mulch film type</w:t>
            </w:r>
          </w:p>
        </w:tc>
        <w:tc>
          <w:tcPr>
            <w:tcW w:w="1276" w:type="dxa"/>
          </w:tcPr>
          <w:p w14:paraId="17D90673" w14:textId="22E88467" w:rsidR="009F1642" w:rsidRPr="003D6F7F" w:rsidRDefault="008A798A" w:rsidP="00FC2F35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n/a</w:t>
            </w:r>
          </w:p>
        </w:tc>
      </w:tr>
      <w:tr w:rsidR="009F1642" w:rsidRPr="00190CA3" w14:paraId="4123293B" w14:textId="77777777" w:rsidTr="008A798A">
        <w:trPr>
          <w:cantSplit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548620CD" w14:textId="6106B2E7" w:rsidR="009F1642" w:rsidRPr="003D6F7F" w:rsidRDefault="008A798A" w:rsidP="00FC2F35">
            <w:pPr>
              <w:spacing w:before="80" w:after="80" w:line="264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Time</w:t>
            </w:r>
          </w:p>
        </w:tc>
        <w:tc>
          <w:tcPr>
            <w:tcW w:w="6265" w:type="dxa"/>
          </w:tcPr>
          <w:p w14:paraId="38A54E09" w14:textId="1DC55D7B" w:rsidR="009F1642" w:rsidRPr="003D6F7F" w:rsidRDefault="00B30E14" w:rsidP="00FC2F35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Exposure time in weeks or months</w:t>
            </w:r>
          </w:p>
        </w:tc>
        <w:tc>
          <w:tcPr>
            <w:tcW w:w="1276" w:type="dxa"/>
          </w:tcPr>
          <w:p w14:paraId="38AF88E2" w14:textId="2BA7C3E5" w:rsidR="009F1642" w:rsidRPr="003D6F7F" w:rsidRDefault="008A798A" w:rsidP="00FC2F35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n/a</w:t>
            </w:r>
          </w:p>
        </w:tc>
      </w:tr>
      <w:tr w:rsidR="009F1642" w:rsidRPr="00190CA3" w14:paraId="34668B14" w14:textId="77777777" w:rsidTr="008A798A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7CF1A22F" w14:textId="49E22D42" w:rsidR="009F1642" w:rsidRPr="003D6F7F" w:rsidRDefault="008A798A" w:rsidP="00FC2F35">
            <w:pPr>
              <w:spacing w:before="80" w:after="80" w:line="264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Thickness</w:t>
            </w:r>
          </w:p>
        </w:tc>
        <w:tc>
          <w:tcPr>
            <w:tcW w:w="6265" w:type="dxa"/>
          </w:tcPr>
          <w:p w14:paraId="5CE7D88A" w14:textId="15F4C625" w:rsidR="009F1642" w:rsidRPr="003D6F7F" w:rsidRDefault="00B30E14" w:rsidP="00FC2F35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Film thickness</w:t>
            </w:r>
          </w:p>
        </w:tc>
        <w:tc>
          <w:tcPr>
            <w:tcW w:w="1276" w:type="dxa"/>
          </w:tcPr>
          <w:p w14:paraId="456AFC86" w14:textId="186773EB" w:rsidR="009F1642" w:rsidRPr="003D6F7F" w:rsidRDefault="008A798A" w:rsidP="00FC2F35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cstheme="minorHAnsi"/>
              </w:rPr>
              <w:t>µ</w:t>
            </w:r>
            <w:r>
              <w:t>m</w:t>
            </w:r>
          </w:p>
        </w:tc>
      </w:tr>
      <w:tr w:rsidR="008A798A" w:rsidRPr="00190CA3" w14:paraId="3BF8FB2E" w14:textId="77777777" w:rsidTr="008A798A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5D9F56DC" w14:textId="2118BA8F" w:rsidR="008A798A" w:rsidRDefault="008A798A" w:rsidP="00FC2F35">
            <w:pPr>
              <w:spacing w:before="80" w:after="80" w:line="264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Roughness</w:t>
            </w:r>
          </w:p>
        </w:tc>
        <w:tc>
          <w:tcPr>
            <w:tcW w:w="6265" w:type="dxa"/>
          </w:tcPr>
          <w:p w14:paraId="44D4263D" w14:textId="6C0AEDBB" w:rsidR="008A798A" w:rsidRPr="003D6F7F" w:rsidRDefault="00B30E14" w:rsidP="00FC2F35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Film surface roughness</w:t>
            </w:r>
          </w:p>
        </w:tc>
        <w:tc>
          <w:tcPr>
            <w:tcW w:w="1276" w:type="dxa"/>
          </w:tcPr>
          <w:p w14:paraId="19CBD6B7" w14:textId="728AD44C" w:rsidR="008A798A" w:rsidRPr="003D6F7F" w:rsidRDefault="008A798A" w:rsidP="00FC2F35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cstheme="minorHAnsi"/>
              </w:rPr>
              <w:t>µ</w:t>
            </w:r>
            <w:r>
              <w:t>m</w:t>
            </w:r>
          </w:p>
        </w:tc>
      </w:tr>
    </w:tbl>
    <w:p w14:paraId="13B6D636" w14:textId="77777777" w:rsidR="003D6F7F" w:rsidRDefault="003D6F7F" w:rsidP="001B3490">
      <w:pPr>
        <w:pStyle w:val="Heading1"/>
        <w:rPr>
          <w:rStyle w:val="Heading2Char"/>
          <w:sz w:val="36"/>
          <w:szCs w:val="36"/>
        </w:rPr>
      </w:pPr>
    </w:p>
    <w:p w14:paraId="7888115D" w14:textId="3B8FB8F1" w:rsidR="00630012" w:rsidRPr="003B247F" w:rsidRDefault="7AA33B70" w:rsidP="001B3490">
      <w:pPr>
        <w:pStyle w:val="Heading1"/>
        <w:rPr>
          <w:b/>
          <w:color w:val="7F7F7F" w:themeColor="text1" w:themeTint="80"/>
        </w:rPr>
      </w:pPr>
      <w:r w:rsidRPr="001B3490">
        <w:rPr>
          <w:rStyle w:val="Heading2Char"/>
          <w:sz w:val="36"/>
          <w:szCs w:val="36"/>
        </w:rPr>
        <w:t xml:space="preserve">Spatial </w:t>
      </w:r>
      <w:r w:rsidR="00190CA3" w:rsidRPr="001B3490">
        <w:rPr>
          <w:rStyle w:val="Heading2Char"/>
          <w:sz w:val="36"/>
          <w:szCs w:val="36"/>
        </w:rPr>
        <w:t>c</w:t>
      </w:r>
      <w:r w:rsidRPr="001B3490">
        <w:rPr>
          <w:rStyle w:val="Heading2Char"/>
          <w:sz w:val="36"/>
          <w:szCs w:val="36"/>
        </w:rPr>
        <w:t>overage</w:t>
      </w:r>
      <w:bookmarkEnd w:id="2"/>
      <w:r w:rsidR="00165825">
        <w:rPr>
          <w:sz w:val="20"/>
          <w:szCs w:val="20"/>
        </w:rPr>
        <w:br/>
      </w:r>
      <w:r w:rsidR="002F17A1" w:rsidRPr="003B247F">
        <w:rPr>
          <w:b/>
          <w:color w:val="auto"/>
          <w:sz w:val="20"/>
          <w:szCs w:val="20"/>
        </w:rPr>
        <w:t>[</w:t>
      </w:r>
      <w:r w:rsidR="00630012" w:rsidRPr="003B247F">
        <w:rPr>
          <w:rFonts w:asciiTheme="minorHAnsi" w:hAnsiTheme="minorHAnsi" w:cstheme="minorHAnsi"/>
          <w:b/>
          <w:color w:val="auto"/>
          <w:sz w:val="22"/>
          <w:szCs w:val="22"/>
        </w:rPr>
        <w:t xml:space="preserve">CONDITIONAL </w:t>
      </w:r>
      <w:r w:rsidR="000D0C73" w:rsidRPr="003B247F">
        <w:rPr>
          <w:rFonts w:asciiTheme="minorHAnsi" w:hAnsiTheme="minorHAnsi" w:cstheme="minorHAnsi"/>
          <w:b/>
          <w:color w:val="auto"/>
          <w:sz w:val="22"/>
          <w:szCs w:val="22"/>
        </w:rPr>
        <w:t xml:space="preserve">– Required </w:t>
      </w:r>
      <w:r w:rsidR="00630012" w:rsidRPr="003B247F">
        <w:rPr>
          <w:rFonts w:asciiTheme="minorHAnsi" w:hAnsiTheme="minorHAnsi" w:cstheme="minorHAnsi"/>
          <w:b/>
          <w:color w:val="auto"/>
          <w:sz w:val="22"/>
          <w:szCs w:val="22"/>
        </w:rPr>
        <w:t>for spatial data resources</w:t>
      </w:r>
      <w:r w:rsidR="002F17A1" w:rsidRPr="003B247F">
        <w:rPr>
          <w:rFonts w:asciiTheme="minorHAnsi" w:hAnsiTheme="minorHAnsi" w:cstheme="minorHAnsi"/>
          <w:b/>
          <w:color w:val="auto"/>
          <w:sz w:val="22"/>
          <w:szCs w:val="22"/>
        </w:rPr>
        <w:t>]</w:t>
      </w:r>
      <w:r w:rsidR="00630012" w:rsidRPr="003B247F">
        <w:rPr>
          <w:b/>
          <w:color w:val="auto"/>
        </w:rPr>
        <w:t xml:space="preserve"> </w:t>
      </w:r>
    </w:p>
    <w:p w14:paraId="7AEE5EC1" w14:textId="16892289" w:rsidR="00957B80" w:rsidRPr="004C158A" w:rsidRDefault="001B0871" w:rsidP="00CA338B">
      <w:pPr>
        <w:keepNext/>
        <w:spacing w:after="40"/>
      </w:pPr>
      <w:r w:rsidRPr="004C158A">
        <w:t xml:space="preserve">The plastic mulch films used a naturally exposed reference material were exposed at the Henfaes Research Centre, </w:t>
      </w:r>
      <w:proofErr w:type="spellStart"/>
      <w:r w:rsidRPr="004C158A">
        <w:t>Abergwyngre</w:t>
      </w:r>
      <w:r w:rsidR="00E0150C" w:rsidRPr="004C158A">
        <w:t>g</w:t>
      </w:r>
      <w:r w:rsidRPr="004C158A">
        <w:t>yn</w:t>
      </w:r>
      <w:proofErr w:type="spellEnd"/>
      <w:r w:rsidRPr="004C158A">
        <w:t>, North Wales, UK.</w:t>
      </w:r>
    </w:p>
    <w:p w14:paraId="3665052B" w14:textId="477F0C18" w:rsidR="00630012" w:rsidRPr="003B247F" w:rsidRDefault="394820A2" w:rsidP="001B3490">
      <w:pPr>
        <w:pStyle w:val="Heading1"/>
        <w:rPr>
          <w:b/>
          <w:color w:val="auto"/>
        </w:rPr>
      </w:pPr>
      <w:bookmarkStart w:id="3" w:name="_Toc167878275"/>
      <w:r w:rsidRPr="001B3490">
        <w:rPr>
          <w:rStyle w:val="Heading2Char"/>
          <w:sz w:val="36"/>
          <w:szCs w:val="36"/>
        </w:rPr>
        <w:t xml:space="preserve">Temporal </w:t>
      </w:r>
      <w:r w:rsidR="00190CA3" w:rsidRPr="001B3490">
        <w:rPr>
          <w:rStyle w:val="Heading2Char"/>
          <w:sz w:val="36"/>
          <w:szCs w:val="36"/>
        </w:rPr>
        <w:t>c</w:t>
      </w:r>
      <w:r w:rsidRPr="001B3490">
        <w:rPr>
          <w:rStyle w:val="Heading2Char"/>
          <w:sz w:val="36"/>
          <w:szCs w:val="36"/>
        </w:rPr>
        <w:t>overage</w:t>
      </w:r>
      <w:bookmarkEnd w:id="3"/>
      <w:r w:rsidR="000D0C73" w:rsidRPr="001B3490">
        <w:rPr>
          <w:rStyle w:val="Heading2Char"/>
          <w:sz w:val="36"/>
          <w:szCs w:val="36"/>
        </w:rPr>
        <w:t xml:space="preserve"> and resolution</w:t>
      </w:r>
      <w:r w:rsidR="00165825">
        <w:br/>
      </w:r>
      <w:r w:rsidR="00630012" w:rsidRPr="003B247F">
        <w:rPr>
          <w:b/>
          <w:color w:val="auto"/>
          <w:sz w:val="20"/>
          <w:szCs w:val="20"/>
        </w:rPr>
        <w:t>[CONDITIONAL</w:t>
      </w:r>
      <w:r w:rsidR="000D0C73" w:rsidRPr="003B247F">
        <w:rPr>
          <w:b/>
          <w:color w:val="auto"/>
        </w:rPr>
        <w:t xml:space="preserve"> – </w:t>
      </w:r>
      <w:r w:rsidR="000D0C73" w:rsidRPr="003B247F">
        <w:rPr>
          <w:rFonts w:asciiTheme="minorHAnsi" w:hAnsiTheme="minorHAnsi" w:cstheme="minorHAnsi"/>
          <w:b/>
          <w:color w:val="auto"/>
          <w:sz w:val="22"/>
          <w:szCs w:val="22"/>
        </w:rPr>
        <w:t>Required if applicable</w:t>
      </w:r>
      <w:r w:rsidR="00630012" w:rsidRPr="003B247F">
        <w:rPr>
          <w:rFonts w:asciiTheme="minorHAnsi" w:hAnsiTheme="minorHAnsi" w:cstheme="minorHAnsi"/>
          <w:b/>
          <w:color w:val="auto"/>
          <w:sz w:val="22"/>
          <w:szCs w:val="22"/>
        </w:rPr>
        <w:t>]</w:t>
      </w:r>
    </w:p>
    <w:p w14:paraId="717FF495" w14:textId="5367071B" w:rsidR="00957B80" w:rsidRPr="004C158A" w:rsidRDefault="00E0150C" w:rsidP="00CA338B">
      <w:r w:rsidRPr="004C158A">
        <w:t xml:space="preserve">The field exposure period for mulch films was 6 months and lasted from </w:t>
      </w:r>
      <w:r w:rsidR="00A83E4A" w:rsidRPr="004C158A">
        <w:t>31/05/2022 – 28/11/2022.</w:t>
      </w:r>
    </w:p>
    <w:p w14:paraId="3A69FE8B" w14:textId="49CBC113" w:rsidR="00A83E4A" w:rsidRPr="004C158A" w:rsidRDefault="00A83E4A" w:rsidP="00CA338B">
      <w:r w:rsidRPr="004C158A">
        <w:t xml:space="preserve">The exposure of mulch films to artificial laboratory methods lasted 20 weeks </w:t>
      </w:r>
      <w:r w:rsidR="00D37DE0" w:rsidRPr="004C158A">
        <w:t xml:space="preserve">and took place from September 2022 – March </w:t>
      </w:r>
      <w:r w:rsidR="004C158A" w:rsidRPr="004C158A">
        <w:t>2023.</w:t>
      </w:r>
    </w:p>
    <w:p w14:paraId="688EFF89" w14:textId="32354429" w:rsidR="004C158A" w:rsidRDefault="004C158A" w:rsidP="004C158A">
      <w:pPr>
        <w:pStyle w:val="ListParagraph"/>
        <w:numPr>
          <w:ilvl w:val="0"/>
          <w:numId w:val="20"/>
        </w:numPr>
      </w:pPr>
      <w:r>
        <w:t>FTIR spectra of LDPE and PLA/PBAT plastic mulch films</w:t>
      </w:r>
      <w:r>
        <w:t xml:space="preserve"> </w:t>
      </w:r>
      <w:r w:rsidR="000773B3">
        <w:t>–</w:t>
      </w:r>
      <w:r>
        <w:t xml:space="preserve"> </w:t>
      </w:r>
      <w:r w:rsidR="000773B3">
        <w:t>field samples were measured at monthly intervals, laboratory samples were measured at weekly intervals</w:t>
      </w:r>
    </w:p>
    <w:p w14:paraId="50EE16D1" w14:textId="3EF21822" w:rsidR="004C158A" w:rsidRDefault="004C158A" w:rsidP="004C158A">
      <w:pPr>
        <w:pStyle w:val="ListParagraph"/>
        <w:numPr>
          <w:ilvl w:val="0"/>
          <w:numId w:val="20"/>
        </w:numPr>
      </w:pPr>
      <w:r>
        <w:t>DSC and TGA curves for LDPE and PLA/PBAT plastic mulch films</w:t>
      </w:r>
      <w:r w:rsidR="000773B3">
        <w:t xml:space="preserve"> – measured at the end points for each plastic type and exposure method (i.e. 6 months for field, and 20 weeks for artificial methods)</w:t>
      </w:r>
    </w:p>
    <w:p w14:paraId="58EE26EB" w14:textId="07D6F039" w:rsidR="004C158A" w:rsidRPr="00225F83" w:rsidRDefault="004C158A" w:rsidP="004C158A">
      <w:pPr>
        <w:pStyle w:val="ListParagraph"/>
        <w:numPr>
          <w:ilvl w:val="0"/>
          <w:numId w:val="20"/>
        </w:numPr>
      </w:pPr>
      <w:r>
        <w:t>Film thickness and surface roughness of LPDE and PLA/PBAT mulch films</w:t>
      </w:r>
      <w:r w:rsidR="000773B3" w:rsidRPr="000773B3">
        <w:t xml:space="preserve"> </w:t>
      </w:r>
      <w:r w:rsidR="000773B3">
        <w:t xml:space="preserve">- </w:t>
      </w:r>
      <w:r w:rsidR="000773B3">
        <w:t>measured at the end points for each plastic type and exposure method (i.e. 6 months for field, and 20 weeks for artificial methods)</w:t>
      </w:r>
    </w:p>
    <w:p w14:paraId="682A2996" w14:textId="77777777" w:rsidR="004C158A" w:rsidRPr="003B247F" w:rsidRDefault="004C158A" w:rsidP="00CA338B">
      <w:pPr>
        <w:rPr>
          <w:b/>
          <w:color w:val="7F7F7F" w:themeColor="text1" w:themeTint="80"/>
        </w:rPr>
      </w:pPr>
    </w:p>
    <w:p w14:paraId="704B130D" w14:textId="5D4FF32D" w:rsidR="7C935410" w:rsidRPr="001B3490" w:rsidRDefault="7C935410" w:rsidP="001B3490">
      <w:pPr>
        <w:pStyle w:val="Heading1"/>
      </w:pPr>
      <w:bookmarkStart w:id="4" w:name="_Toc167878278"/>
      <w:r w:rsidRPr="001B3490">
        <w:lastRenderedPageBreak/>
        <w:t>Collection</w:t>
      </w:r>
      <w:r w:rsidR="007117C2" w:rsidRPr="001B3490">
        <w:t>/</w:t>
      </w:r>
      <w:r w:rsidR="00714357" w:rsidRPr="001B3490">
        <w:t>Generation/</w:t>
      </w:r>
      <w:r w:rsidR="007117C2" w:rsidRPr="001B3490">
        <w:t>Transformation</w:t>
      </w:r>
      <w:r w:rsidRPr="001B3490">
        <w:t xml:space="preserve"> </w:t>
      </w:r>
      <w:r w:rsidR="00190CA3" w:rsidRPr="001B3490">
        <w:t>m</w:t>
      </w:r>
      <w:r w:rsidRPr="001B3490">
        <w:t>ethods</w:t>
      </w:r>
      <w:bookmarkEnd w:id="4"/>
    </w:p>
    <w:p w14:paraId="53661EB2" w14:textId="77777777" w:rsidR="0027333F" w:rsidRPr="003B247F" w:rsidRDefault="0027333F" w:rsidP="00CA338B">
      <w:pPr>
        <w:keepNext/>
        <w:spacing w:after="40"/>
        <w:rPr>
          <w:color w:val="7F7F7F" w:themeColor="text1" w:themeTint="80"/>
        </w:rPr>
      </w:pPr>
      <w:r w:rsidRPr="003B247F">
        <w:rPr>
          <w:color w:val="7F7F7F" w:themeColor="text1" w:themeTint="80"/>
        </w:rPr>
        <w:t>Describe how the data were collected/generated, and if applicable how they were transformed, this can include the following details:</w:t>
      </w:r>
    </w:p>
    <w:p w14:paraId="365344F4" w14:textId="77777777" w:rsidR="00356201" w:rsidRDefault="00356201" w:rsidP="00356201">
      <w:pPr>
        <w:pStyle w:val="ListParagraph"/>
        <w:numPr>
          <w:ilvl w:val="0"/>
          <w:numId w:val="21"/>
        </w:numPr>
      </w:pPr>
      <w:bookmarkStart w:id="5" w:name="_Toc167878279"/>
      <w:r>
        <w:t>Film thickness: Measured with a thickness gauge. Data recorded in paper notebook, transferred to Excel file, then exported as csv file.</w:t>
      </w:r>
    </w:p>
    <w:p w14:paraId="33892466" w14:textId="77777777" w:rsidR="00356201" w:rsidRDefault="00356201" w:rsidP="00356201">
      <w:pPr>
        <w:pStyle w:val="ListParagraph"/>
        <w:numPr>
          <w:ilvl w:val="0"/>
          <w:numId w:val="21"/>
        </w:numPr>
      </w:pPr>
      <w:r>
        <w:t>Film surface roughness: Measured with a surface roughness tester. Data recorded in paper notebook, transferred to Excel file, then exported as csv file.</w:t>
      </w:r>
    </w:p>
    <w:p w14:paraId="2F463C24" w14:textId="77777777" w:rsidR="00356201" w:rsidRDefault="00356201" w:rsidP="00356201">
      <w:pPr>
        <w:pStyle w:val="ListParagraph"/>
        <w:numPr>
          <w:ilvl w:val="0"/>
          <w:numId w:val="21"/>
        </w:numPr>
      </w:pPr>
      <w:r>
        <w:t xml:space="preserve">Chemical spectra (FTIR): </w:t>
      </w:r>
      <w:r w:rsidRPr="00BC793C">
        <w:t>Data was recorded using Cary 630 (Agilent) ATR-FTIR, exported as individual spectra csv files.</w:t>
      </w:r>
      <w:r>
        <w:t xml:space="preserve"> Data was then combined for each plastic type.</w:t>
      </w:r>
    </w:p>
    <w:p w14:paraId="05D3B6AA" w14:textId="06550A42" w:rsidR="00356201" w:rsidRDefault="00356201" w:rsidP="00356201">
      <w:pPr>
        <w:pStyle w:val="ListParagraph"/>
        <w:numPr>
          <w:ilvl w:val="0"/>
          <w:numId w:val="21"/>
        </w:numPr>
      </w:pPr>
      <w:r>
        <w:t>DSC/TGA: Data exported as Excel file from the instrument software, then exported as csv file.</w:t>
      </w:r>
    </w:p>
    <w:p w14:paraId="08CEFD5B" w14:textId="1784529B" w:rsidR="006D10C2" w:rsidRDefault="0093648D" w:rsidP="001B3490">
      <w:pPr>
        <w:pStyle w:val="Heading1"/>
        <w:rPr>
          <w:b/>
          <w:color w:val="auto"/>
          <w:sz w:val="20"/>
          <w:szCs w:val="20"/>
        </w:rPr>
      </w:pPr>
      <w:r w:rsidRPr="001B3490">
        <w:t>Experimental design/sampling regime</w:t>
      </w:r>
      <w:bookmarkEnd w:id="5"/>
      <w:r w:rsidR="00165825">
        <w:br/>
      </w:r>
      <w:r w:rsidRPr="003B247F">
        <w:rPr>
          <w:b/>
          <w:color w:val="auto"/>
          <w:sz w:val="20"/>
          <w:szCs w:val="20"/>
        </w:rPr>
        <w:t>[</w:t>
      </w:r>
      <w:r w:rsidR="004B6FA1" w:rsidRPr="003B247F">
        <w:rPr>
          <w:b/>
          <w:color w:val="auto"/>
          <w:sz w:val="20"/>
          <w:szCs w:val="20"/>
        </w:rPr>
        <w:t xml:space="preserve">CONDITIONAL </w:t>
      </w:r>
      <w:r w:rsidR="531F548F" w:rsidRPr="003B247F">
        <w:rPr>
          <w:b/>
          <w:bCs/>
          <w:color w:val="auto"/>
          <w:sz w:val="20"/>
          <w:szCs w:val="20"/>
        </w:rPr>
        <w:t>- required</w:t>
      </w:r>
      <w:r w:rsidR="004B6FA1" w:rsidRPr="003B247F">
        <w:rPr>
          <w:b/>
          <w:bCs/>
          <w:color w:val="auto"/>
          <w:sz w:val="20"/>
          <w:szCs w:val="20"/>
        </w:rPr>
        <w:t xml:space="preserve"> </w:t>
      </w:r>
      <w:r w:rsidR="004B6FA1" w:rsidRPr="003B247F">
        <w:rPr>
          <w:b/>
          <w:color w:val="auto"/>
          <w:sz w:val="20"/>
          <w:szCs w:val="20"/>
        </w:rPr>
        <w:t xml:space="preserve">for </w:t>
      </w:r>
      <w:r w:rsidR="000D0C73" w:rsidRPr="003B247F">
        <w:rPr>
          <w:b/>
          <w:color w:val="auto"/>
          <w:sz w:val="20"/>
          <w:szCs w:val="20"/>
        </w:rPr>
        <w:t>monitoring/experimental data</w:t>
      </w:r>
      <w:r w:rsidRPr="003B247F">
        <w:rPr>
          <w:b/>
          <w:color w:val="auto"/>
          <w:sz w:val="20"/>
          <w:szCs w:val="20"/>
        </w:rPr>
        <w:t xml:space="preserve">] </w:t>
      </w:r>
    </w:p>
    <w:p w14:paraId="56270797" w14:textId="77777777" w:rsidR="00A61045" w:rsidRDefault="00A61045" w:rsidP="00A61045"/>
    <w:p w14:paraId="6901CED1" w14:textId="38E01850" w:rsidR="00A61045" w:rsidRDefault="00A61045" w:rsidP="00A61045">
      <w:r>
        <w:t>The two mulch film types used were a conventional LDPE</w:t>
      </w:r>
      <w:r>
        <w:t xml:space="preserve"> </w:t>
      </w:r>
      <w:r>
        <w:t xml:space="preserve">(Gro-Clean, </w:t>
      </w:r>
      <w:proofErr w:type="spellStart"/>
      <w:r>
        <w:t>GroMax</w:t>
      </w:r>
      <w:proofErr w:type="spellEnd"/>
      <w:r>
        <w:t xml:space="preserve">, Suffolk, UK; colour: black; thickness: 23 </w:t>
      </w:r>
      <w:proofErr w:type="spellStart"/>
      <w:r>
        <w:t>μm</w:t>
      </w:r>
      <w:proofErr w:type="spellEnd"/>
      <w:r>
        <w:t>) and a biodegradable PLA/PBAT (ratio 85%</w:t>
      </w:r>
      <w:r>
        <w:t xml:space="preserve"> </w:t>
      </w:r>
      <w:r>
        <w:t xml:space="preserve">PBAT; 15% PLA with a polybutylene </w:t>
      </w:r>
      <w:proofErr w:type="spellStart"/>
      <w:r>
        <w:t>sebacate</w:t>
      </w:r>
      <w:proofErr w:type="spellEnd"/>
      <w:r>
        <w:t xml:space="preserve"> adhesive; Gro-Clean Bio-Mulch, </w:t>
      </w:r>
      <w:proofErr w:type="spellStart"/>
      <w:r>
        <w:t>GroMax</w:t>
      </w:r>
      <w:proofErr w:type="spellEnd"/>
      <w:r>
        <w:t>, Suffolk, UK; colour:</w:t>
      </w:r>
      <w:r>
        <w:t xml:space="preserve"> </w:t>
      </w:r>
      <w:r>
        <w:t xml:space="preserve">black; thickness: 10.5 </w:t>
      </w:r>
      <w:proofErr w:type="spellStart"/>
      <w:r>
        <w:t>μm</w:t>
      </w:r>
      <w:proofErr w:type="spellEnd"/>
      <w:r>
        <w:t>) film. Organic co-contaminants</w:t>
      </w:r>
      <w:r>
        <w:t xml:space="preserve"> </w:t>
      </w:r>
      <w:r>
        <w:t>were identified using a sequential solvent extraction followed by gas chromatography (GC) and GC/MS (mass</w:t>
      </w:r>
      <w:r>
        <w:t xml:space="preserve"> </w:t>
      </w:r>
      <w:r>
        <w:t>spectrometry) analyses, and fillers and metals were identified by analysing the ash content of the mulch films using</w:t>
      </w:r>
      <w:r>
        <w:t xml:space="preserve"> </w:t>
      </w:r>
      <w:r>
        <w:t>total reflection X-rays fluorescence (Reay et al., under</w:t>
      </w:r>
      <w:r>
        <w:t xml:space="preserve"> </w:t>
      </w:r>
      <w:r>
        <w:t>review). Both mulch film types showed a high filler and</w:t>
      </w:r>
      <w:r>
        <w:t xml:space="preserve"> </w:t>
      </w:r>
      <w:r>
        <w:t>metal content compared to their corresponding additive</w:t>
      </w:r>
      <w:r>
        <w:t xml:space="preserve"> </w:t>
      </w:r>
      <w:r>
        <w:t>content. The most abundant additive groups for LDPE</w:t>
      </w:r>
      <w:r>
        <w:t xml:space="preserve"> </w:t>
      </w:r>
      <w:r>
        <w:t>were lubricants &gt; antioxidants &gt; plasticisers, alongside non-</w:t>
      </w:r>
      <w:r>
        <w:t xml:space="preserve"> </w:t>
      </w:r>
      <w:r>
        <w:t>intentionally added substances (e.g. ethoxylated amines</w:t>
      </w:r>
      <w:r>
        <w:t xml:space="preserve"> </w:t>
      </w:r>
      <w:r>
        <w:t xml:space="preserve">as degradation products of antistatic agents). For PLA/PBAT, the most abundant additives were plasticisers &gt; lubricants &gt; chain extenders &gt; antioxidants. </w:t>
      </w:r>
      <w:proofErr w:type="gramStart"/>
      <w:r>
        <w:t>Similar to</w:t>
      </w:r>
      <w:proofErr w:type="gramEnd"/>
      <w:r>
        <w:t xml:space="preserve"> LDPE,</w:t>
      </w:r>
      <w:r>
        <w:t xml:space="preserve"> </w:t>
      </w:r>
      <w:r>
        <w:t>there were non-intentionally added substances, dominated</w:t>
      </w:r>
      <w:r>
        <w:t xml:space="preserve"> </w:t>
      </w:r>
      <w:r>
        <w:t>by cyclic oligomers derived from the polymer itself</w:t>
      </w:r>
      <w:r>
        <w:t xml:space="preserve">, </w:t>
      </w:r>
      <w:r>
        <w:t>and degradation of additives beyond the analytical window</w:t>
      </w:r>
      <w:r>
        <w:t xml:space="preserve"> </w:t>
      </w:r>
      <w:r>
        <w:t>(e.g. pentaerythritol fatty acid esters).</w:t>
      </w:r>
    </w:p>
    <w:p w14:paraId="66F8029A" w14:textId="0FE4E99C" w:rsidR="00C42102" w:rsidRPr="00A61045" w:rsidRDefault="00C42102" w:rsidP="00C42102">
      <w:r>
        <w:lastRenderedPageBreak/>
        <w:t>The study site for realistic field degradation was an arable</w:t>
      </w:r>
      <w:r>
        <w:t xml:space="preserve"> </w:t>
      </w:r>
      <w:r>
        <w:t xml:space="preserve">field located at the Henfaes Research Centre, </w:t>
      </w:r>
      <w:proofErr w:type="spellStart"/>
      <w:r>
        <w:t>Abergwyngregyn</w:t>
      </w:r>
      <w:proofErr w:type="spellEnd"/>
      <w:r>
        <w:t>, North Wales, UK (53°14’20’’N, 4°00’55’’W). The</w:t>
      </w:r>
      <w:r>
        <w:t xml:space="preserve"> </w:t>
      </w:r>
      <w:r>
        <w:t>site has a temperate oceanic climate, and environmental</w:t>
      </w:r>
      <w:r>
        <w:t xml:space="preserve"> </w:t>
      </w:r>
      <w:r>
        <w:t>data regarding air temperature, precipitation, solar radiation,</w:t>
      </w:r>
      <w:r>
        <w:t xml:space="preserve"> </w:t>
      </w:r>
      <w:r>
        <w:t>wind speed, and relative humidity were recorded in 30-minute intervals by a meteorological station on site. Over the</w:t>
      </w:r>
      <w:r>
        <w:t xml:space="preserve"> </w:t>
      </w:r>
      <w:r>
        <w:t>6-month period, the average air temperature was 15.2 °C,</w:t>
      </w:r>
      <w:r>
        <w:t xml:space="preserve"> </w:t>
      </w:r>
      <w:r>
        <w:t>total precipitation was 502 mm, average relative humidity</w:t>
      </w:r>
      <w:r>
        <w:t xml:space="preserve"> </w:t>
      </w:r>
      <w:r>
        <w:t>was 78.5%, average solar irradiance was 132.7 W m− 2, and</w:t>
      </w:r>
      <w:r>
        <w:t xml:space="preserve"> </w:t>
      </w:r>
      <w:r>
        <w:t>average wind speed was 10.7 km h− 1.</w:t>
      </w:r>
      <w:r>
        <w:t xml:space="preserve"> </w:t>
      </w:r>
      <w:r>
        <w:t>The plastic mulch films were laid onto rotavated 4 m x</w:t>
      </w:r>
      <w:r>
        <w:t xml:space="preserve"> </w:t>
      </w:r>
      <w:r>
        <w:t>1.2 m plots and secured by burying the edges at 10 cm soil</w:t>
      </w:r>
      <w:r>
        <w:t xml:space="preserve"> </w:t>
      </w:r>
      <w:r>
        <w:t>depth. Plots were arranged in a 4-block design with random</w:t>
      </w:r>
      <w:r>
        <w:t xml:space="preserve"> </w:t>
      </w:r>
      <w:r>
        <w:t>plot allocation for each mulch film type within each block,</w:t>
      </w:r>
      <w:r>
        <w:t xml:space="preserve"> </w:t>
      </w:r>
      <w:r>
        <w:t xml:space="preserve">with 4 replicates per mulch film. </w:t>
      </w:r>
      <w:proofErr w:type="spellStart"/>
      <w:r>
        <w:t>Zea</w:t>
      </w:r>
      <w:proofErr w:type="spellEnd"/>
      <w:r>
        <w:t xml:space="preserve"> mays L. was grown</w:t>
      </w:r>
      <w:r>
        <w:t xml:space="preserve"> </w:t>
      </w:r>
      <w:r>
        <w:t>to harvest through the two plastic mulch films with a seed</w:t>
      </w:r>
      <w:r>
        <w:t xml:space="preserve"> </w:t>
      </w:r>
      <w:r>
        <w:t>density of 14 seeds m− 2 to simulate realistic mulch film use</w:t>
      </w:r>
      <w:r>
        <w:t xml:space="preserve"> </w:t>
      </w:r>
      <w:r>
        <w:t>in an agricultural setting</w:t>
      </w:r>
      <w:r>
        <w:t xml:space="preserve">. </w:t>
      </w:r>
      <w:r>
        <w:t>A 10 cm x 10 cm exposed</w:t>
      </w:r>
      <w:r>
        <w:t xml:space="preserve"> </w:t>
      </w:r>
      <w:r>
        <w:t>film sample was taken in monthly intervals from each plot,</w:t>
      </w:r>
      <w:r>
        <w:t xml:space="preserve"> </w:t>
      </w:r>
      <w:r>
        <w:t>randomising sampling location within each plot. Mulch</w:t>
      </w:r>
      <w:r>
        <w:t xml:space="preserve"> </w:t>
      </w:r>
      <w:r>
        <w:t>films were first laid out onto the field on 31st May 2022 and</w:t>
      </w:r>
      <w:r>
        <w:t xml:space="preserve"> </w:t>
      </w:r>
      <w:r>
        <w:t>removed on 28th November 2022.</w:t>
      </w:r>
      <w:r>
        <w:t xml:space="preserve"> </w:t>
      </w:r>
      <w:r>
        <w:t>For the artificial degradation, four laboratory methods</w:t>
      </w:r>
      <w:r>
        <w:t xml:space="preserve"> </w:t>
      </w:r>
      <w:r>
        <w:t>were compared, and new, unexposed film samples were</w:t>
      </w:r>
      <w:r>
        <w:t xml:space="preserve"> </w:t>
      </w:r>
      <w:r>
        <w:t>exposed for a duration of 20 weeks with weekly sampling</w:t>
      </w:r>
      <w:r>
        <w:t xml:space="preserve"> </w:t>
      </w:r>
      <w:r>
        <w:t xml:space="preserve">intervals. The first method was </w:t>
      </w:r>
      <w:proofErr w:type="gramStart"/>
      <w:r>
        <w:t>heat</w:t>
      </w:r>
      <w:proofErr w:type="gramEnd"/>
      <w:r>
        <w:t xml:space="preserve"> exposure (oven-aging),</w:t>
      </w:r>
      <w:r>
        <w:t xml:space="preserve"> </w:t>
      </w:r>
      <w:r>
        <w:t>using an 80 °C standard fan-oven (FED 400; Binder GmbH,</w:t>
      </w:r>
      <w:r>
        <w:t xml:space="preserve"> </w:t>
      </w:r>
      <w:r>
        <w:t>Germany)</w:t>
      </w:r>
      <w:r>
        <w:t xml:space="preserve">. </w:t>
      </w:r>
      <w:r>
        <w:t>LDPE and PLA/PBAT films were cut</w:t>
      </w:r>
      <w:r>
        <w:t xml:space="preserve"> </w:t>
      </w:r>
      <w:r>
        <w:t>into 5 cm x 5 cm pieces (n = 100), placed into two separate</w:t>
      </w:r>
      <w:r>
        <w:t xml:space="preserve"> </w:t>
      </w:r>
      <w:r>
        <w:t>glass beakers, and left in the oven. Film pieces in each beaker were mixed at each sampling point to prevent adhesion,</w:t>
      </w:r>
      <w:r>
        <w:t xml:space="preserve"> </w:t>
      </w:r>
      <w:r>
        <w:t>and samples for analysis (n = 4) were selected randomly</w:t>
      </w:r>
      <w:r>
        <w:t xml:space="preserve"> </w:t>
      </w:r>
      <w:r>
        <w:t>from each beaker and removed.</w:t>
      </w:r>
      <w:r>
        <w:t xml:space="preserve"> </w:t>
      </w:r>
      <w:r>
        <w:t>The second method was UVA irradiance using a Suntest XXL + FD light stability test chamber (Atlas</w:t>
      </w:r>
      <w:r>
        <w:t xml:space="preserve"> </w:t>
      </w:r>
      <w:r>
        <w:t>Material Testing Technology, Illinois, USA) with 3 × 1700 W</w:t>
      </w:r>
      <w:r>
        <w:t xml:space="preserve"> </w:t>
      </w:r>
      <w:r>
        <w:t>xenon lamps with wavelength set to 300–400 nm and irradiance at 60 W m− 2, a chamber temperature of 25 °C, and</w:t>
      </w:r>
      <w:r>
        <w:t xml:space="preserve"> </w:t>
      </w:r>
      <w:r>
        <w:t>relative humidity of maximum 50%. Due to the constant</w:t>
      </w:r>
      <w:r>
        <w:t xml:space="preserve"> </w:t>
      </w:r>
      <w:r>
        <w:t>airflow in the chamber, individual film pieces could not be</w:t>
      </w:r>
      <w:r>
        <w:t xml:space="preserve"> </w:t>
      </w:r>
      <w:r>
        <w:t>secured, therefore a 35 cm x 35 cm piece of each mulch film</w:t>
      </w:r>
      <w:r>
        <w:t xml:space="preserve"> </w:t>
      </w:r>
      <w:r>
        <w:t>was placed into the test chamber and secured at the corners, with an average 40 cm distance from the light bulbs.</w:t>
      </w:r>
      <w:r>
        <w:t xml:space="preserve"> </w:t>
      </w:r>
      <w:r>
        <w:t>At each sampling point, the mulch films were removed for</w:t>
      </w:r>
      <w:r>
        <w:t xml:space="preserve"> </w:t>
      </w:r>
      <w:r>
        <w:t>spectral analysis, and afterwards a 5 cm x 5 cm piece of each</w:t>
      </w:r>
      <w:r>
        <w:t xml:space="preserve"> </w:t>
      </w:r>
      <w:r>
        <w:t>film was removed for storage (n = 1) before placing the films</w:t>
      </w:r>
      <w:r>
        <w:t xml:space="preserve"> </w:t>
      </w:r>
      <w:r>
        <w:t>back into the chamber. After an exposure time of 20 weeks,</w:t>
      </w:r>
      <w:r>
        <w:t xml:space="preserve"> </w:t>
      </w:r>
      <w:r>
        <w:t>this equates to a UVA dose of 725.8 MJ m− 2. This method</w:t>
      </w:r>
      <w:r>
        <w:t xml:space="preserve"> </w:t>
      </w:r>
      <w:r>
        <w:t>is more representative of natural weathering and involves</w:t>
      </w:r>
      <w:r>
        <w:t xml:space="preserve"> </w:t>
      </w:r>
      <w:r>
        <w:t>deeper penetration of the UVA (in comparison to UVC)</w:t>
      </w:r>
      <w:r>
        <w:t xml:space="preserve"> </w:t>
      </w:r>
      <w:r>
        <w:t>which might lead to bulk property changes.</w:t>
      </w:r>
      <w:r>
        <w:t xml:space="preserve"> </w:t>
      </w:r>
      <w:r>
        <w:t>The third method was low UVC irradiance at</w:t>
      </w:r>
      <w:r>
        <w:t xml:space="preserve"> </w:t>
      </w:r>
      <w:r>
        <w:t>an average of 1.6 W m− 2 (measured at wavelength range</w:t>
      </w:r>
      <w:r>
        <w:t xml:space="preserve"> </w:t>
      </w:r>
      <w:r>
        <w:t xml:space="preserve">of 220–275 nm) using a </w:t>
      </w:r>
      <w:proofErr w:type="spellStart"/>
      <w:r>
        <w:t>LabGard</w:t>
      </w:r>
      <w:proofErr w:type="spellEnd"/>
      <w:r>
        <w:t xml:space="preserve"> Class II biosafety cabinet (</w:t>
      </w:r>
      <w:proofErr w:type="spellStart"/>
      <w:r>
        <w:t>NuAire</w:t>
      </w:r>
      <w:proofErr w:type="spellEnd"/>
      <w:r>
        <w:t xml:space="preserve"> Inc., Minnesota, USA) with a standard 30 W</w:t>
      </w:r>
      <w:r>
        <w:t xml:space="preserve"> </w:t>
      </w:r>
      <w:r>
        <w:t>UVC lamp. Due to small chamber space, mulch films were</w:t>
      </w:r>
      <w:r>
        <w:t xml:space="preserve"> </w:t>
      </w:r>
      <w:r>
        <w:t>cut into 5 cm x 5 cm pieces (n = 4) and placed centrally</w:t>
      </w:r>
      <w:r>
        <w:t xml:space="preserve"> </w:t>
      </w:r>
      <w:r>
        <w:t>under the light bulb at 68 cm distance from the light source.</w:t>
      </w:r>
      <w:r>
        <w:t xml:space="preserve"> </w:t>
      </w:r>
      <w:r>
        <w:t>Samples were removed at each sampling point for spectral</w:t>
      </w:r>
      <w:r>
        <w:t xml:space="preserve"> </w:t>
      </w:r>
      <w:r>
        <w:t>analysis, then returned to the UVC cabinet with rotating</w:t>
      </w:r>
      <w:r>
        <w:t xml:space="preserve"> </w:t>
      </w:r>
      <w:r>
        <w:t>positions to ensure even UV exposure of all samples. After</w:t>
      </w:r>
      <w:r>
        <w:t xml:space="preserve"> </w:t>
      </w:r>
      <w:r>
        <w:t>an exposure time of 20 weeks, this equates to a UVC dose</w:t>
      </w:r>
      <w:r>
        <w:t xml:space="preserve"> </w:t>
      </w:r>
      <w:r>
        <w:t>of 19.4 MJ m− 2. The higher energy of UVC is expected to</w:t>
      </w:r>
      <w:r>
        <w:t xml:space="preserve"> </w:t>
      </w:r>
      <w:r>
        <w:t>cause more immediate surface interactions, leading to more</w:t>
      </w:r>
      <w:r>
        <w:t xml:space="preserve"> </w:t>
      </w:r>
      <w:r>
        <w:t>surface</w:t>
      </w:r>
      <w:r>
        <w:t xml:space="preserve"> </w:t>
      </w:r>
      <w:r>
        <w:t>concentrated degradation, less penetration depth,</w:t>
      </w:r>
      <w:r>
        <w:t xml:space="preserve"> </w:t>
      </w:r>
      <w:r>
        <w:t>and more rapid surface modifications.</w:t>
      </w:r>
      <w:r>
        <w:t xml:space="preserve"> </w:t>
      </w:r>
      <w:r>
        <w:t xml:space="preserve">Lastly, the </w:t>
      </w:r>
      <w:r>
        <w:lastRenderedPageBreak/>
        <w:t>fourth method was high UVC irradiance at</w:t>
      </w:r>
      <w:r>
        <w:t xml:space="preserve"> </w:t>
      </w:r>
      <w:r>
        <w:t>an average of 3.9 W m− 2 (measured at wavelength range of</w:t>
      </w:r>
      <w:r>
        <w:t xml:space="preserve"> </w:t>
      </w:r>
      <w:r>
        <w:t>220–275 nm) using the same exposure method as described</w:t>
      </w:r>
      <w:r>
        <w:t xml:space="preserve"> </w:t>
      </w:r>
      <w:r>
        <w:t>for low UVC irradiance, but with a 16 cm distance from</w:t>
      </w:r>
      <w:r>
        <w:t xml:space="preserve"> </w:t>
      </w:r>
      <w:r>
        <w:t>the light source. After an exposure time of 20 weeks this</w:t>
      </w:r>
      <w:r>
        <w:t xml:space="preserve"> </w:t>
      </w:r>
      <w:r>
        <w:t>equates to a UVC dose of 47.2 MJ m− 2.</w:t>
      </w:r>
      <w:r>
        <w:t xml:space="preserve"> </w:t>
      </w:r>
      <w:r>
        <w:t>The exposure methods are from this point onwards</w:t>
      </w:r>
      <w:r>
        <w:t xml:space="preserve"> </w:t>
      </w:r>
      <w:r>
        <w:t>referred to as field, heat, Suntest, low UVC, and high UVC</w:t>
      </w:r>
      <w:r>
        <w:t xml:space="preserve"> </w:t>
      </w:r>
      <w:r>
        <w:t>exposure, respectively. Control spectra were taken from</w:t>
      </w:r>
      <w:r>
        <w:t xml:space="preserve"> </w:t>
      </w:r>
      <w:r>
        <w:t>new, unexposed films, from here on referred to as control.</w:t>
      </w:r>
    </w:p>
    <w:p w14:paraId="0D4C560C" w14:textId="60F790E3" w:rsidR="006D10C2" w:rsidRDefault="6275E4F3" w:rsidP="001B3490">
      <w:pPr>
        <w:pStyle w:val="Heading1"/>
        <w:rPr>
          <w:color w:val="auto"/>
          <w:sz w:val="20"/>
          <w:szCs w:val="20"/>
        </w:rPr>
      </w:pPr>
      <w:bookmarkStart w:id="6" w:name="_Toc167878280"/>
      <w:r w:rsidRPr="001B3490">
        <w:t>Fieldwork and/or laboratory instrumentation</w:t>
      </w:r>
      <w:bookmarkEnd w:id="6"/>
      <w:r w:rsidR="00165825">
        <w:br/>
      </w:r>
      <w:r w:rsidR="00541CB5" w:rsidRPr="003B247F">
        <w:rPr>
          <w:b/>
          <w:color w:val="auto"/>
          <w:sz w:val="20"/>
          <w:szCs w:val="20"/>
        </w:rPr>
        <w:t>[</w:t>
      </w:r>
      <w:r w:rsidR="004B6FA1" w:rsidRPr="003B247F">
        <w:rPr>
          <w:b/>
          <w:color w:val="auto"/>
          <w:sz w:val="20"/>
          <w:szCs w:val="20"/>
        </w:rPr>
        <w:t xml:space="preserve">CONDITIONAL </w:t>
      </w:r>
      <w:r w:rsidR="00D840D3" w:rsidRPr="003B247F">
        <w:rPr>
          <w:b/>
          <w:color w:val="auto"/>
          <w:sz w:val="20"/>
          <w:szCs w:val="20"/>
        </w:rPr>
        <w:t xml:space="preserve">- required </w:t>
      </w:r>
      <w:r w:rsidR="004B6FA1" w:rsidRPr="003B247F">
        <w:rPr>
          <w:b/>
          <w:color w:val="auto"/>
          <w:sz w:val="20"/>
          <w:szCs w:val="20"/>
        </w:rPr>
        <w:t xml:space="preserve">for </w:t>
      </w:r>
      <w:r w:rsidR="00D840D3" w:rsidRPr="003B247F">
        <w:rPr>
          <w:b/>
          <w:color w:val="auto"/>
          <w:sz w:val="20"/>
          <w:szCs w:val="20"/>
        </w:rPr>
        <w:t>experiments w</w:t>
      </w:r>
      <w:r w:rsidR="00C75B2F" w:rsidRPr="003B247F">
        <w:rPr>
          <w:b/>
          <w:color w:val="auto"/>
          <w:sz w:val="20"/>
          <w:szCs w:val="20"/>
        </w:rPr>
        <w:t>h</w:t>
      </w:r>
      <w:r w:rsidR="00D840D3" w:rsidRPr="003B247F">
        <w:rPr>
          <w:b/>
          <w:color w:val="auto"/>
          <w:sz w:val="20"/>
          <w:szCs w:val="20"/>
        </w:rPr>
        <w:t>ere instruments used</w:t>
      </w:r>
      <w:r w:rsidR="00541CB5" w:rsidRPr="003B247F">
        <w:rPr>
          <w:b/>
          <w:color w:val="auto"/>
          <w:sz w:val="20"/>
          <w:szCs w:val="20"/>
        </w:rPr>
        <w:t>]</w:t>
      </w:r>
      <w:r w:rsidR="00541CB5" w:rsidRPr="003B247F">
        <w:rPr>
          <w:color w:val="auto"/>
          <w:sz w:val="20"/>
          <w:szCs w:val="20"/>
        </w:rPr>
        <w:t xml:space="preserve"> </w:t>
      </w:r>
    </w:p>
    <w:p w14:paraId="1CC00CBC" w14:textId="77777777" w:rsidR="002E6FF5" w:rsidRPr="002E6FF5" w:rsidRDefault="002E6FF5" w:rsidP="002E6FF5"/>
    <w:p w14:paraId="5747B160" w14:textId="77777777" w:rsidR="002E6FF5" w:rsidRDefault="002E6FF5" w:rsidP="002E6FF5">
      <w:pPr>
        <w:pStyle w:val="ListParagraph"/>
        <w:numPr>
          <w:ilvl w:val="0"/>
          <w:numId w:val="21"/>
        </w:numPr>
      </w:pPr>
      <w:r>
        <w:t xml:space="preserve">Film thickness: Thickness gauge, </w:t>
      </w:r>
      <w:proofErr w:type="spellStart"/>
      <w:r>
        <w:t>Mututoyo</w:t>
      </w:r>
      <w:proofErr w:type="spellEnd"/>
      <w:r>
        <w:t>, Japan</w:t>
      </w:r>
    </w:p>
    <w:p w14:paraId="746C8F55" w14:textId="77777777" w:rsidR="002E6FF5" w:rsidRDefault="002E6FF5" w:rsidP="002E6FF5">
      <w:pPr>
        <w:pStyle w:val="ListParagraph"/>
        <w:numPr>
          <w:ilvl w:val="0"/>
          <w:numId w:val="21"/>
        </w:numPr>
      </w:pPr>
      <w:r>
        <w:t xml:space="preserve">Film surface roughness: </w:t>
      </w:r>
      <w:proofErr w:type="spellStart"/>
      <w:r>
        <w:t>Surftest</w:t>
      </w:r>
      <w:proofErr w:type="spellEnd"/>
      <w:r>
        <w:t xml:space="preserve"> SJ-210, </w:t>
      </w:r>
      <w:proofErr w:type="spellStart"/>
      <w:r>
        <w:t>Mututoyo</w:t>
      </w:r>
      <w:proofErr w:type="spellEnd"/>
      <w:r>
        <w:t>, Japan</w:t>
      </w:r>
    </w:p>
    <w:p w14:paraId="03C39975" w14:textId="77777777" w:rsidR="002E6FF5" w:rsidRDefault="002E6FF5" w:rsidP="002E6FF5">
      <w:pPr>
        <w:pStyle w:val="ListParagraph"/>
        <w:numPr>
          <w:ilvl w:val="0"/>
          <w:numId w:val="21"/>
        </w:numPr>
      </w:pPr>
      <w:r>
        <w:t xml:space="preserve">Chemical spectra (FTIR): </w:t>
      </w:r>
      <w:r w:rsidRPr="00BC793C">
        <w:t>Cary 630 ATR-FTIR, Agilent</w:t>
      </w:r>
    </w:p>
    <w:p w14:paraId="5C8BE388" w14:textId="20EC9231" w:rsidR="002E6FF5" w:rsidRDefault="002E6FF5" w:rsidP="002E6FF5">
      <w:pPr>
        <w:pStyle w:val="ListParagraph"/>
        <w:numPr>
          <w:ilvl w:val="0"/>
          <w:numId w:val="21"/>
        </w:numPr>
        <w:rPr>
          <w:lang w:val="de-DE"/>
        </w:rPr>
      </w:pPr>
      <w:r w:rsidRPr="002F3733">
        <w:rPr>
          <w:lang w:val="de-DE"/>
        </w:rPr>
        <w:t>DSC</w:t>
      </w:r>
      <w:r w:rsidR="002F3733" w:rsidRPr="002F3733">
        <w:rPr>
          <w:lang w:val="de-DE"/>
        </w:rPr>
        <w:t xml:space="preserve">/TGA: TGA/DSC 1 </w:t>
      </w:r>
      <w:proofErr w:type="spellStart"/>
      <w:r w:rsidR="002F3733" w:rsidRPr="002F3733">
        <w:rPr>
          <w:lang w:val="de-DE"/>
        </w:rPr>
        <w:t>STARe</w:t>
      </w:r>
      <w:proofErr w:type="spellEnd"/>
      <w:r w:rsidR="002F3733">
        <w:rPr>
          <w:lang w:val="de-DE"/>
        </w:rPr>
        <w:t xml:space="preserve"> System (Mettler Toledo</w:t>
      </w:r>
      <w:r w:rsidR="00E21D3C">
        <w:rPr>
          <w:lang w:val="de-DE"/>
        </w:rPr>
        <w:t>, USA)</w:t>
      </w:r>
    </w:p>
    <w:p w14:paraId="4093C583" w14:textId="7F81F2C3" w:rsidR="00D049B3" w:rsidRDefault="00D049B3" w:rsidP="002E6FF5">
      <w:pPr>
        <w:pStyle w:val="ListParagraph"/>
        <w:numPr>
          <w:ilvl w:val="0"/>
          <w:numId w:val="21"/>
        </w:numPr>
      </w:pPr>
      <w:r w:rsidRPr="00D516D2">
        <w:t xml:space="preserve">Heat exposure: </w:t>
      </w:r>
      <w:r w:rsidR="00D516D2" w:rsidRPr="00D516D2">
        <w:t>Fan oven (FED</w:t>
      </w:r>
      <w:r w:rsidR="00D516D2">
        <w:t xml:space="preserve"> 400, Binder, </w:t>
      </w:r>
      <w:proofErr w:type="spellStart"/>
      <w:r w:rsidR="00D516D2">
        <w:t>Gernamy</w:t>
      </w:r>
      <w:proofErr w:type="spellEnd"/>
      <w:r w:rsidR="00D516D2">
        <w:t>)</w:t>
      </w:r>
    </w:p>
    <w:p w14:paraId="57D43705" w14:textId="11C4CB71" w:rsidR="00D516D2" w:rsidRDefault="00D516D2" w:rsidP="002E6FF5">
      <w:pPr>
        <w:pStyle w:val="ListParagraph"/>
        <w:numPr>
          <w:ilvl w:val="0"/>
          <w:numId w:val="21"/>
        </w:numPr>
      </w:pPr>
      <w:r>
        <w:t>UVA exposure: Suntest XXL+FD</w:t>
      </w:r>
      <w:r w:rsidR="00CA08AB">
        <w:t xml:space="preserve"> light stability test chamber (Atlas Material testing Technology, USA)</w:t>
      </w:r>
    </w:p>
    <w:p w14:paraId="0D562997" w14:textId="2E589515" w:rsidR="00CA08AB" w:rsidRPr="00D516D2" w:rsidRDefault="00CA08AB" w:rsidP="002E6FF5">
      <w:pPr>
        <w:pStyle w:val="ListParagraph"/>
        <w:numPr>
          <w:ilvl w:val="0"/>
          <w:numId w:val="21"/>
        </w:numPr>
      </w:pPr>
      <w:r>
        <w:t xml:space="preserve">UVC exposure: </w:t>
      </w:r>
      <w:proofErr w:type="spellStart"/>
      <w:r>
        <w:t>LabGard</w:t>
      </w:r>
      <w:proofErr w:type="spellEnd"/>
      <w:r>
        <w:t xml:space="preserve"> Class</w:t>
      </w:r>
      <w:r w:rsidR="008E2DF9">
        <w:t xml:space="preserve"> II biosafety cabinet (</w:t>
      </w:r>
      <w:proofErr w:type="spellStart"/>
      <w:r w:rsidR="008E2DF9">
        <w:t>NuAire</w:t>
      </w:r>
      <w:proofErr w:type="spellEnd"/>
      <w:r w:rsidR="008E2DF9">
        <w:t xml:space="preserve"> Inc, USA)</w:t>
      </w:r>
    </w:p>
    <w:p w14:paraId="10EFB6E2" w14:textId="77777777" w:rsidR="002E6FF5" w:rsidRPr="00D516D2" w:rsidRDefault="002E6FF5" w:rsidP="002E6FF5"/>
    <w:p w14:paraId="6CB18221" w14:textId="77777777" w:rsidR="00D76F4A" w:rsidRPr="003B247F" w:rsidRDefault="00D76F4A" w:rsidP="00D76F4A">
      <w:pPr>
        <w:pStyle w:val="Heading1"/>
        <w:rPr>
          <w:b/>
          <w:color w:val="auto"/>
        </w:rPr>
      </w:pPr>
      <w:bookmarkStart w:id="7" w:name="_Toc167878284"/>
      <w:bookmarkStart w:id="8" w:name="_Toc167878281"/>
      <w:r w:rsidRPr="00190CA3">
        <w:t>Calibration steps and values</w:t>
      </w:r>
      <w:bookmarkEnd w:id="8"/>
      <w:r>
        <w:br/>
      </w:r>
      <w:r w:rsidRPr="003B247F">
        <w:rPr>
          <w:b/>
          <w:color w:val="auto"/>
          <w:sz w:val="20"/>
          <w:szCs w:val="20"/>
        </w:rPr>
        <w:t>[CONDITIONAL – required where instruments have been used]</w:t>
      </w:r>
      <w:r w:rsidRPr="003B247F">
        <w:rPr>
          <w:b/>
          <w:color w:val="auto"/>
          <w:sz w:val="22"/>
          <w:szCs w:val="22"/>
        </w:rPr>
        <w:t xml:space="preserve"> </w:t>
      </w:r>
    </w:p>
    <w:p w14:paraId="70DA1509" w14:textId="77777777" w:rsidR="00D76F4A" w:rsidRPr="00BC793C" w:rsidRDefault="00D76F4A" w:rsidP="00D76F4A">
      <w:bookmarkStart w:id="9" w:name="_Toc167878283"/>
      <w:r w:rsidRPr="00BC793C">
        <w:t>All analyses have been carried out alongside regular blanks and internal standards applicable for each instrument.</w:t>
      </w:r>
    </w:p>
    <w:p w14:paraId="7965ED95" w14:textId="77777777" w:rsidR="00D76F4A" w:rsidRPr="00C75B2F" w:rsidRDefault="00D76F4A" w:rsidP="00D76F4A">
      <w:pPr>
        <w:pStyle w:val="Heading1"/>
        <w:rPr>
          <w:color w:val="767171" w:themeColor="background2" w:themeShade="80"/>
        </w:rPr>
      </w:pPr>
      <w:r w:rsidRPr="00190CA3">
        <w:t>Quality control</w:t>
      </w:r>
      <w:bookmarkEnd w:id="9"/>
    </w:p>
    <w:p w14:paraId="56585BF2" w14:textId="77777777" w:rsidR="00D76F4A" w:rsidRPr="00BC793C" w:rsidRDefault="00D76F4A" w:rsidP="00D76F4A">
      <w:pPr>
        <w:keepNext/>
        <w:spacing w:after="40"/>
      </w:pPr>
      <w:r w:rsidRPr="00BC793C">
        <w:t>Data was curated and missing values were replaced with n/a.</w:t>
      </w:r>
    </w:p>
    <w:p w14:paraId="1663E872" w14:textId="779CB957" w:rsidR="7F186DAC" w:rsidRDefault="7F186DAC" w:rsidP="001B3490">
      <w:pPr>
        <w:pStyle w:val="Heading1"/>
      </w:pPr>
      <w:r w:rsidRPr="00190CA3">
        <w:t>Miscellaneous</w:t>
      </w:r>
      <w:bookmarkEnd w:id="7"/>
    </w:p>
    <w:p w14:paraId="6A654240" w14:textId="78593A15" w:rsidR="00C75B2F" w:rsidRPr="003B247F" w:rsidRDefault="00D76F4A" w:rsidP="00F6299D">
      <w:pPr>
        <w:rPr>
          <w:color w:val="7F7F7F" w:themeColor="text1" w:themeTint="80"/>
        </w:rPr>
      </w:pPr>
      <w:r>
        <w:rPr>
          <w:color w:val="7F7F7F" w:themeColor="text1" w:themeTint="80"/>
        </w:rPr>
        <w:t xml:space="preserve">Published paper: </w:t>
      </w:r>
      <w:hyperlink r:id="rId11" w:history="1">
        <w:r w:rsidR="00F6299D" w:rsidRPr="00296DCC">
          <w:rPr>
            <w:rStyle w:val="Hyperlink"/>
          </w:rPr>
          <w:t>https://doi.org/10.1007/s10924-024-03481-5</w:t>
        </w:r>
      </w:hyperlink>
      <w:r w:rsidR="00F6299D">
        <w:rPr>
          <w:color w:val="7F7F7F" w:themeColor="text1" w:themeTint="80"/>
        </w:rPr>
        <w:t xml:space="preserve"> </w:t>
      </w:r>
    </w:p>
    <w:p w14:paraId="58D344CD" w14:textId="759948C7" w:rsidR="7F186DAC" w:rsidRPr="003B247F" w:rsidRDefault="7F186DAC" w:rsidP="00CA338B">
      <w:pPr>
        <w:rPr>
          <w:color w:val="7F7F7F" w:themeColor="text1" w:themeTint="80"/>
        </w:rPr>
      </w:pPr>
    </w:p>
    <w:sectPr w:rsidR="7F186DAC" w:rsidRPr="003B247F" w:rsidSect="005E4D18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98114" w14:textId="77777777" w:rsidR="008B43B2" w:rsidRDefault="008B43B2" w:rsidP="006E6CFB">
      <w:pPr>
        <w:spacing w:after="0" w:line="240" w:lineRule="auto"/>
      </w:pPr>
      <w:r>
        <w:separator/>
      </w:r>
    </w:p>
  </w:endnote>
  <w:endnote w:type="continuationSeparator" w:id="0">
    <w:p w14:paraId="57EFA899" w14:textId="77777777" w:rsidR="008B43B2" w:rsidRDefault="008B43B2" w:rsidP="006E6CFB">
      <w:pPr>
        <w:spacing w:after="0" w:line="240" w:lineRule="auto"/>
      </w:pPr>
      <w:r>
        <w:continuationSeparator/>
      </w:r>
    </w:p>
  </w:endnote>
  <w:endnote w:type="continuationNotice" w:id="1">
    <w:p w14:paraId="1A999FBC" w14:textId="77777777" w:rsidR="008B43B2" w:rsidRDefault="008B43B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3EF20" w14:textId="733CBCD3" w:rsidR="006E6CFB" w:rsidRPr="008F32B7" w:rsidRDefault="005E4D18" w:rsidP="008F32B7">
    <w:pPr>
      <w:pStyle w:val="Footer"/>
      <w:jc w:val="right"/>
    </w:pPr>
    <w:r w:rsidRPr="008F32B7">
      <w:rPr>
        <w:sz w:val="20"/>
        <w:szCs w:val="20"/>
      </w:rPr>
      <w:fldChar w:fldCharType="begin"/>
    </w:r>
    <w:r w:rsidRPr="008F32B7">
      <w:rPr>
        <w:sz w:val="20"/>
        <w:szCs w:val="20"/>
      </w:rPr>
      <w:instrText>PAGE  \* Arabic</w:instrText>
    </w:r>
    <w:r w:rsidRPr="008F32B7">
      <w:rPr>
        <w:sz w:val="20"/>
        <w:szCs w:val="20"/>
      </w:rPr>
      <w:fldChar w:fldCharType="separate"/>
    </w:r>
    <w:r w:rsidRPr="008F32B7">
      <w:rPr>
        <w:sz w:val="20"/>
        <w:szCs w:val="20"/>
      </w:rPr>
      <w:t>1</w:t>
    </w:r>
    <w:r w:rsidRPr="008F32B7">
      <w:rPr>
        <w:sz w:val="20"/>
        <w:szCs w:val="20"/>
      </w:rPr>
      <w:fldChar w:fldCharType="end"/>
    </w:r>
    <w:r w:rsidR="008F32B7">
      <w:rPr>
        <w:sz w:val="20"/>
        <w:szCs w:val="20"/>
      </w:rPr>
      <w:t xml:space="preserve"> | </w:t>
    </w:r>
    <w:r w:rsidR="008F32B7">
      <w:rPr>
        <w:sz w:val="20"/>
        <w:szCs w:val="20"/>
      </w:rPr>
      <w:fldChar w:fldCharType="begin"/>
    </w:r>
    <w:r w:rsidR="008F32B7">
      <w:rPr>
        <w:sz w:val="20"/>
        <w:szCs w:val="20"/>
      </w:rPr>
      <w:instrText xml:space="preserve"> numpages </w:instrText>
    </w:r>
    <w:r w:rsidR="008F32B7">
      <w:rPr>
        <w:sz w:val="20"/>
        <w:szCs w:val="20"/>
      </w:rPr>
      <w:fldChar w:fldCharType="separate"/>
    </w:r>
    <w:r w:rsidR="008F32B7">
      <w:rPr>
        <w:noProof/>
        <w:sz w:val="20"/>
        <w:szCs w:val="20"/>
      </w:rPr>
      <w:t>6</w:t>
    </w:r>
    <w:r w:rsidR="008F32B7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F71DB" w14:textId="77777777" w:rsidR="008B43B2" w:rsidRDefault="008B43B2" w:rsidP="006E6CFB">
      <w:pPr>
        <w:spacing w:after="0" w:line="240" w:lineRule="auto"/>
      </w:pPr>
      <w:r>
        <w:separator/>
      </w:r>
    </w:p>
  </w:footnote>
  <w:footnote w:type="continuationSeparator" w:id="0">
    <w:p w14:paraId="10966D19" w14:textId="77777777" w:rsidR="008B43B2" w:rsidRDefault="008B43B2" w:rsidP="006E6CFB">
      <w:pPr>
        <w:spacing w:after="0" w:line="240" w:lineRule="auto"/>
      </w:pPr>
      <w:r>
        <w:continuationSeparator/>
      </w:r>
    </w:p>
  </w:footnote>
  <w:footnote w:type="continuationNotice" w:id="1">
    <w:p w14:paraId="470CB099" w14:textId="77777777" w:rsidR="008B43B2" w:rsidRDefault="008B43B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F24C0" w14:textId="1E06620F" w:rsidR="00BD1524" w:rsidRPr="001B3490" w:rsidRDefault="00BD1524" w:rsidP="001B3490">
    <w:pPr>
      <w:pStyle w:val="Header"/>
      <w:tabs>
        <w:tab w:val="clear" w:pos="4513"/>
        <w:tab w:val="clear" w:pos="9026"/>
        <w:tab w:val="right" w:pos="9356"/>
      </w:tabs>
      <w:rPr>
        <w:sz w:val="18"/>
        <w:szCs w:val="18"/>
      </w:rPr>
    </w:pPr>
    <w:r w:rsidRPr="001B3490">
      <w:rPr>
        <w:sz w:val="18"/>
        <w:szCs w:val="18"/>
      </w:rPr>
      <w:t>Supporting information template</w:t>
    </w:r>
    <w:r w:rsidR="001B3490" w:rsidRPr="001B3490">
      <w:rPr>
        <w:sz w:val="18"/>
        <w:szCs w:val="18"/>
      </w:rPr>
      <w:tab/>
    </w:r>
    <w:r w:rsidRPr="001B3490">
      <w:rPr>
        <w:sz w:val="18"/>
        <w:szCs w:val="18"/>
      </w:rPr>
      <w:t>V2.0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95382"/>
    <w:multiLevelType w:val="hybridMultilevel"/>
    <w:tmpl w:val="D16808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102BD"/>
    <w:multiLevelType w:val="hybridMultilevel"/>
    <w:tmpl w:val="69DEE962"/>
    <w:lvl w:ilvl="0" w:tplc="17A699C6">
      <w:start w:val="1"/>
      <w:numFmt w:val="decimal"/>
      <w:lvlText w:val="%1."/>
      <w:lvlJc w:val="left"/>
      <w:pPr>
        <w:ind w:left="720" w:hanging="360"/>
      </w:pPr>
    </w:lvl>
    <w:lvl w:ilvl="1" w:tplc="B25E5AC2">
      <w:start w:val="1"/>
      <w:numFmt w:val="decimal"/>
      <w:lvlText w:val="%2."/>
      <w:lvlJc w:val="left"/>
      <w:pPr>
        <w:ind w:left="720" w:hanging="360"/>
      </w:pPr>
    </w:lvl>
    <w:lvl w:ilvl="2" w:tplc="5DBA0166">
      <w:start w:val="1"/>
      <w:numFmt w:val="decimal"/>
      <w:lvlText w:val="%3."/>
      <w:lvlJc w:val="left"/>
      <w:pPr>
        <w:ind w:left="720" w:hanging="360"/>
      </w:pPr>
    </w:lvl>
    <w:lvl w:ilvl="3" w:tplc="1D5E1634">
      <w:start w:val="1"/>
      <w:numFmt w:val="decimal"/>
      <w:lvlText w:val="%4."/>
      <w:lvlJc w:val="left"/>
      <w:pPr>
        <w:ind w:left="720" w:hanging="360"/>
      </w:pPr>
    </w:lvl>
    <w:lvl w:ilvl="4" w:tplc="30605F08">
      <w:start w:val="1"/>
      <w:numFmt w:val="decimal"/>
      <w:lvlText w:val="%5."/>
      <w:lvlJc w:val="left"/>
      <w:pPr>
        <w:ind w:left="720" w:hanging="360"/>
      </w:pPr>
    </w:lvl>
    <w:lvl w:ilvl="5" w:tplc="403E1C12">
      <w:start w:val="1"/>
      <w:numFmt w:val="decimal"/>
      <w:lvlText w:val="%6."/>
      <w:lvlJc w:val="left"/>
      <w:pPr>
        <w:ind w:left="720" w:hanging="360"/>
      </w:pPr>
    </w:lvl>
    <w:lvl w:ilvl="6" w:tplc="3FBC6670">
      <w:start w:val="1"/>
      <w:numFmt w:val="decimal"/>
      <w:lvlText w:val="%7."/>
      <w:lvlJc w:val="left"/>
      <w:pPr>
        <w:ind w:left="720" w:hanging="360"/>
      </w:pPr>
    </w:lvl>
    <w:lvl w:ilvl="7" w:tplc="6A2470E2">
      <w:start w:val="1"/>
      <w:numFmt w:val="decimal"/>
      <w:lvlText w:val="%8."/>
      <w:lvlJc w:val="left"/>
      <w:pPr>
        <w:ind w:left="720" w:hanging="360"/>
      </w:pPr>
    </w:lvl>
    <w:lvl w:ilvl="8" w:tplc="10DE7B9C">
      <w:start w:val="1"/>
      <w:numFmt w:val="decimal"/>
      <w:lvlText w:val="%9."/>
      <w:lvlJc w:val="left"/>
      <w:pPr>
        <w:ind w:left="720" w:hanging="360"/>
      </w:pPr>
    </w:lvl>
  </w:abstractNum>
  <w:abstractNum w:abstractNumId="2" w15:restartNumberingAfterBreak="0">
    <w:nsid w:val="0DD13864"/>
    <w:multiLevelType w:val="hybridMultilevel"/>
    <w:tmpl w:val="0A7220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D24D86"/>
    <w:multiLevelType w:val="hybridMultilevel"/>
    <w:tmpl w:val="C8CAA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676EB"/>
    <w:multiLevelType w:val="hybridMultilevel"/>
    <w:tmpl w:val="6E1457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954D6"/>
    <w:multiLevelType w:val="hybridMultilevel"/>
    <w:tmpl w:val="D09C83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01352"/>
    <w:multiLevelType w:val="hybridMultilevel"/>
    <w:tmpl w:val="C35E7F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1008E"/>
    <w:multiLevelType w:val="hybridMultilevel"/>
    <w:tmpl w:val="E5102E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EA1A9"/>
    <w:multiLevelType w:val="hybridMultilevel"/>
    <w:tmpl w:val="0876E5D0"/>
    <w:lvl w:ilvl="0" w:tplc="030C43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7CE9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386A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22DA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62FC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129D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0AF6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263D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9E85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C46177"/>
    <w:multiLevelType w:val="hybridMultilevel"/>
    <w:tmpl w:val="B6A2D3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C77AFA"/>
    <w:multiLevelType w:val="hybridMultilevel"/>
    <w:tmpl w:val="22E4F0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A92CB6"/>
    <w:multiLevelType w:val="hybridMultilevel"/>
    <w:tmpl w:val="14B02936"/>
    <w:lvl w:ilvl="0" w:tplc="54EEAF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05A94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2C2EF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59859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D5846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31CB5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43414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E2AB0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6A83A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2" w15:restartNumberingAfterBreak="0">
    <w:nsid w:val="4C842371"/>
    <w:multiLevelType w:val="hybridMultilevel"/>
    <w:tmpl w:val="B0E6DF18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600C77FA"/>
    <w:multiLevelType w:val="hybridMultilevel"/>
    <w:tmpl w:val="038683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020537"/>
    <w:multiLevelType w:val="hybridMultilevel"/>
    <w:tmpl w:val="657226EE"/>
    <w:lvl w:ilvl="0" w:tplc="DA381F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CCEA1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F5866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CDAF1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8041C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99272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8362A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7E8C8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14A86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68FD0C2F"/>
    <w:multiLevelType w:val="hybridMultilevel"/>
    <w:tmpl w:val="24566952"/>
    <w:lvl w:ilvl="0" w:tplc="E62839D0">
      <w:start w:val="1"/>
      <w:numFmt w:val="decimal"/>
      <w:lvlText w:val="%1."/>
      <w:lvlJc w:val="left"/>
      <w:pPr>
        <w:ind w:left="720" w:hanging="360"/>
      </w:pPr>
    </w:lvl>
    <w:lvl w:ilvl="1" w:tplc="60D89BC8">
      <w:start w:val="1"/>
      <w:numFmt w:val="decimal"/>
      <w:lvlText w:val="%2."/>
      <w:lvlJc w:val="left"/>
      <w:pPr>
        <w:ind w:left="720" w:hanging="360"/>
      </w:pPr>
    </w:lvl>
    <w:lvl w:ilvl="2" w:tplc="C332F710">
      <w:start w:val="1"/>
      <w:numFmt w:val="decimal"/>
      <w:lvlText w:val="%3."/>
      <w:lvlJc w:val="left"/>
      <w:pPr>
        <w:ind w:left="720" w:hanging="360"/>
      </w:pPr>
    </w:lvl>
    <w:lvl w:ilvl="3" w:tplc="E0581B72">
      <w:start w:val="1"/>
      <w:numFmt w:val="decimal"/>
      <w:lvlText w:val="%4."/>
      <w:lvlJc w:val="left"/>
      <w:pPr>
        <w:ind w:left="720" w:hanging="360"/>
      </w:pPr>
    </w:lvl>
    <w:lvl w:ilvl="4" w:tplc="50E61AB4">
      <w:start w:val="1"/>
      <w:numFmt w:val="decimal"/>
      <w:lvlText w:val="%5."/>
      <w:lvlJc w:val="left"/>
      <w:pPr>
        <w:ind w:left="720" w:hanging="360"/>
      </w:pPr>
    </w:lvl>
    <w:lvl w:ilvl="5" w:tplc="E3F2485E">
      <w:start w:val="1"/>
      <w:numFmt w:val="decimal"/>
      <w:lvlText w:val="%6."/>
      <w:lvlJc w:val="left"/>
      <w:pPr>
        <w:ind w:left="720" w:hanging="360"/>
      </w:pPr>
    </w:lvl>
    <w:lvl w:ilvl="6" w:tplc="C7386D0E">
      <w:start w:val="1"/>
      <w:numFmt w:val="decimal"/>
      <w:lvlText w:val="%7."/>
      <w:lvlJc w:val="left"/>
      <w:pPr>
        <w:ind w:left="720" w:hanging="360"/>
      </w:pPr>
    </w:lvl>
    <w:lvl w:ilvl="7" w:tplc="34484044">
      <w:start w:val="1"/>
      <w:numFmt w:val="decimal"/>
      <w:lvlText w:val="%8."/>
      <w:lvlJc w:val="left"/>
      <w:pPr>
        <w:ind w:left="720" w:hanging="360"/>
      </w:pPr>
    </w:lvl>
    <w:lvl w:ilvl="8" w:tplc="D4BA85AE">
      <w:start w:val="1"/>
      <w:numFmt w:val="decimal"/>
      <w:lvlText w:val="%9."/>
      <w:lvlJc w:val="left"/>
      <w:pPr>
        <w:ind w:left="720" w:hanging="360"/>
      </w:pPr>
    </w:lvl>
  </w:abstractNum>
  <w:abstractNum w:abstractNumId="16" w15:restartNumberingAfterBreak="0">
    <w:nsid w:val="6CAF3EB5"/>
    <w:multiLevelType w:val="multilevel"/>
    <w:tmpl w:val="B288AAA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710F1788"/>
    <w:multiLevelType w:val="hybridMultilevel"/>
    <w:tmpl w:val="C83C1B9A"/>
    <w:lvl w:ilvl="0" w:tplc="50F8A6F8">
      <w:start w:val="1"/>
      <w:numFmt w:val="decimal"/>
      <w:lvlText w:val="%1."/>
      <w:lvlJc w:val="left"/>
      <w:pPr>
        <w:ind w:left="720" w:hanging="360"/>
      </w:pPr>
    </w:lvl>
    <w:lvl w:ilvl="1" w:tplc="F78A2FD2">
      <w:start w:val="1"/>
      <w:numFmt w:val="decimal"/>
      <w:lvlText w:val="%2."/>
      <w:lvlJc w:val="left"/>
      <w:pPr>
        <w:ind w:left="720" w:hanging="360"/>
      </w:pPr>
    </w:lvl>
    <w:lvl w:ilvl="2" w:tplc="F8567E98">
      <w:start w:val="1"/>
      <w:numFmt w:val="decimal"/>
      <w:lvlText w:val="%3."/>
      <w:lvlJc w:val="left"/>
      <w:pPr>
        <w:ind w:left="720" w:hanging="360"/>
      </w:pPr>
    </w:lvl>
    <w:lvl w:ilvl="3" w:tplc="328ED54A">
      <w:start w:val="1"/>
      <w:numFmt w:val="decimal"/>
      <w:lvlText w:val="%4."/>
      <w:lvlJc w:val="left"/>
      <w:pPr>
        <w:ind w:left="720" w:hanging="360"/>
      </w:pPr>
    </w:lvl>
    <w:lvl w:ilvl="4" w:tplc="F064B786">
      <w:start w:val="1"/>
      <w:numFmt w:val="decimal"/>
      <w:lvlText w:val="%5."/>
      <w:lvlJc w:val="left"/>
      <w:pPr>
        <w:ind w:left="720" w:hanging="360"/>
      </w:pPr>
    </w:lvl>
    <w:lvl w:ilvl="5" w:tplc="37F651D8">
      <w:start w:val="1"/>
      <w:numFmt w:val="decimal"/>
      <w:lvlText w:val="%6."/>
      <w:lvlJc w:val="left"/>
      <w:pPr>
        <w:ind w:left="720" w:hanging="360"/>
      </w:pPr>
    </w:lvl>
    <w:lvl w:ilvl="6" w:tplc="5BC28F3A">
      <w:start w:val="1"/>
      <w:numFmt w:val="decimal"/>
      <w:lvlText w:val="%7."/>
      <w:lvlJc w:val="left"/>
      <w:pPr>
        <w:ind w:left="720" w:hanging="360"/>
      </w:pPr>
    </w:lvl>
    <w:lvl w:ilvl="7" w:tplc="117C433E">
      <w:start w:val="1"/>
      <w:numFmt w:val="decimal"/>
      <w:lvlText w:val="%8."/>
      <w:lvlJc w:val="left"/>
      <w:pPr>
        <w:ind w:left="720" w:hanging="360"/>
      </w:pPr>
    </w:lvl>
    <w:lvl w:ilvl="8" w:tplc="1AE2A952">
      <w:start w:val="1"/>
      <w:numFmt w:val="decimal"/>
      <w:lvlText w:val="%9."/>
      <w:lvlJc w:val="left"/>
      <w:pPr>
        <w:ind w:left="720" w:hanging="360"/>
      </w:pPr>
    </w:lvl>
  </w:abstractNum>
  <w:abstractNum w:abstractNumId="18" w15:restartNumberingAfterBreak="0">
    <w:nsid w:val="798F26A8"/>
    <w:multiLevelType w:val="multilevel"/>
    <w:tmpl w:val="DC94ACB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7A03AB96"/>
    <w:multiLevelType w:val="hybridMultilevel"/>
    <w:tmpl w:val="9F8A0938"/>
    <w:lvl w:ilvl="0" w:tplc="1226B8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48FB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82A55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F668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98FF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F2FB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6C4F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5AF2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4C16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251368"/>
    <w:multiLevelType w:val="hybridMultilevel"/>
    <w:tmpl w:val="3BC20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5605952">
    <w:abstractNumId w:val="8"/>
  </w:num>
  <w:num w:numId="2" w16cid:durableId="302464183">
    <w:abstractNumId w:val="19"/>
  </w:num>
  <w:num w:numId="3" w16cid:durableId="1000501271">
    <w:abstractNumId w:val="18"/>
  </w:num>
  <w:num w:numId="4" w16cid:durableId="1465926052">
    <w:abstractNumId w:val="16"/>
  </w:num>
  <w:num w:numId="5" w16cid:durableId="1164324749">
    <w:abstractNumId w:val="13"/>
  </w:num>
  <w:num w:numId="6" w16cid:durableId="1267078203">
    <w:abstractNumId w:val="10"/>
  </w:num>
  <w:num w:numId="7" w16cid:durableId="1836413933">
    <w:abstractNumId w:val="14"/>
  </w:num>
  <w:num w:numId="8" w16cid:durableId="1934195830">
    <w:abstractNumId w:val="4"/>
  </w:num>
  <w:num w:numId="9" w16cid:durableId="1394086590">
    <w:abstractNumId w:val="9"/>
  </w:num>
  <w:num w:numId="10" w16cid:durableId="811483754">
    <w:abstractNumId w:val="11"/>
  </w:num>
  <w:num w:numId="11" w16cid:durableId="724453486">
    <w:abstractNumId w:val="17"/>
  </w:num>
  <w:num w:numId="12" w16cid:durableId="1073773020">
    <w:abstractNumId w:val="1"/>
  </w:num>
  <w:num w:numId="13" w16cid:durableId="1798135508">
    <w:abstractNumId w:val="15"/>
  </w:num>
  <w:num w:numId="14" w16cid:durableId="1501114818">
    <w:abstractNumId w:val="2"/>
  </w:num>
  <w:num w:numId="15" w16cid:durableId="61753189">
    <w:abstractNumId w:val="6"/>
  </w:num>
  <w:num w:numId="16" w16cid:durableId="355346679">
    <w:abstractNumId w:val="12"/>
  </w:num>
  <w:num w:numId="17" w16cid:durableId="2072998494">
    <w:abstractNumId w:val="7"/>
  </w:num>
  <w:num w:numId="18" w16cid:durableId="459804193">
    <w:abstractNumId w:val="20"/>
  </w:num>
  <w:num w:numId="19" w16cid:durableId="481120885">
    <w:abstractNumId w:val="0"/>
  </w:num>
  <w:num w:numId="20" w16cid:durableId="1499350574">
    <w:abstractNumId w:val="5"/>
  </w:num>
  <w:num w:numId="21" w16cid:durableId="1013888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1026B98"/>
    <w:rsid w:val="00015EED"/>
    <w:rsid w:val="000164AE"/>
    <w:rsid w:val="00031B53"/>
    <w:rsid w:val="00031BAC"/>
    <w:rsid w:val="00060CA5"/>
    <w:rsid w:val="00063A87"/>
    <w:rsid w:val="000722FB"/>
    <w:rsid w:val="000773B3"/>
    <w:rsid w:val="00085F66"/>
    <w:rsid w:val="00096153"/>
    <w:rsid w:val="000A0954"/>
    <w:rsid w:val="000D0C73"/>
    <w:rsid w:val="000E0F95"/>
    <w:rsid w:val="000E3CFE"/>
    <w:rsid w:val="000E569C"/>
    <w:rsid w:val="000E6CB7"/>
    <w:rsid w:val="000F4D72"/>
    <w:rsid w:val="00111381"/>
    <w:rsid w:val="00114EC9"/>
    <w:rsid w:val="00115A90"/>
    <w:rsid w:val="00117B7F"/>
    <w:rsid w:val="001256B4"/>
    <w:rsid w:val="00125C34"/>
    <w:rsid w:val="00127A90"/>
    <w:rsid w:val="001417EC"/>
    <w:rsid w:val="00147736"/>
    <w:rsid w:val="00153244"/>
    <w:rsid w:val="0015525E"/>
    <w:rsid w:val="00155F92"/>
    <w:rsid w:val="001647DF"/>
    <w:rsid w:val="00165825"/>
    <w:rsid w:val="00172FA6"/>
    <w:rsid w:val="00180558"/>
    <w:rsid w:val="00184DEE"/>
    <w:rsid w:val="00185C76"/>
    <w:rsid w:val="00190CA3"/>
    <w:rsid w:val="0019656A"/>
    <w:rsid w:val="00196F8C"/>
    <w:rsid w:val="001A55DA"/>
    <w:rsid w:val="001A7774"/>
    <w:rsid w:val="001B0871"/>
    <w:rsid w:val="001B3490"/>
    <w:rsid w:val="001B4EB7"/>
    <w:rsid w:val="001B6308"/>
    <w:rsid w:val="001B68CC"/>
    <w:rsid w:val="001B76EB"/>
    <w:rsid w:val="001B7C0A"/>
    <w:rsid w:val="001E41C1"/>
    <w:rsid w:val="001F35A2"/>
    <w:rsid w:val="00203BAD"/>
    <w:rsid w:val="002068B8"/>
    <w:rsid w:val="0020794C"/>
    <w:rsid w:val="002116C9"/>
    <w:rsid w:val="00213E5D"/>
    <w:rsid w:val="00225F83"/>
    <w:rsid w:val="00233F5E"/>
    <w:rsid w:val="00235B7E"/>
    <w:rsid w:val="002373EB"/>
    <w:rsid w:val="00253BDE"/>
    <w:rsid w:val="002662D7"/>
    <w:rsid w:val="00271A7D"/>
    <w:rsid w:val="0027333F"/>
    <w:rsid w:val="00275BD8"/>
    <w:rsid w:val="002811FD"/>
    <w:rsid w:val="00285A6E"/>
    <w:rsid w:val="002964AC"/>
    <w:rsid w:val="002A30C1"/>
    <w:rsid w:val="002B0554"/>
    <w:rsid w:val="002B0E83"/>
    <w:rsid w:val="002B77DE"/>
    <w:rsid w:val="002E1184"/>
    <w:rsid w:val="002E342C"/>
    <w:rsid w:val="002E6FF5"/>
    <w:rsid w:val="002F17A1"/>
    <w:rsid w:val="002F3733"/>
    <w:rsid w:val="002F3AFF"/>
    <w:rsid w:val="00300076"/>
    <w:rsid w:val="00300D69"/>
    <w:rsid w:val="003140C3"/>
    <w:rsid w:val="00316923"/>
    <w:rsid w:val="003241BC"/>
    <w:rsid w:val="0032447F"/>
    <w:rsid w:val="00325C49"/>
    <w:rsid w:val="0033193D"/>
    <w:rsid w:val="00334471"/>
    <w:rsid w:val="00344226"/>
    <w:rsid w:val="0034639F"/>
    <w:rsid w:val="00350279"/>
    <w:rsid w:val="00356201"/>
    <w:rsid w:val="00362EAB"/>
    <w:rsid w:val="0037067D"/>
    <w:rsid w:val="00375BC5"/>
    <w:rsid w:val="003909E0"/>
    <w:rsid w:val="003A6CDE"/>
    <w:rsid w:val="003A7C59"/>
    <w:rsid w:val="003B06EB"/>
    <w:rsid w:val="003B247F"/>
    <w:rsid w:val="003B3910"/>
    <w:rsid w:val="003B6F1B"/>
    <w:rsid w:val="003C2C15"/>
    <w:rsid w:val="003D6F7F"/>
    <w:rsid w:val="003E06A5"/>
    <w:rsid w:val="003E63C6"/>
    <w:rsid w:val="00402C80"/>
    <w:rsid w:val="00402E05"/>
    <w:rsid w:val="00412472"/>
    <w:rsid w:val="00416756"/>
    <w:rsid w:val="00430148"/>
    <w:rsid w:val="0043550F"/>
    <w:rsid w:val="00444C9A"/>
    <w:rsid w:val="00446A58"/>
    <w:rsid w:val="00463145"/>
    <w:rsid w:val="004648C7"/>
    <w:rsid w:val="004856AF"/>
    <w:rsid w:val="00485DDD"/>
    <w:rsid w:val="00491590"/>
    <w:rsid w:val="004A16C5"/>
    <w:rsid w:val="004B0D1B"/>
    <w:rsid w:val="004B6FA1"/>
    <w:rsid w:val="004B79EF"/>
    <w:rsid w:val="004C158A"/>
    <w:rsid w:val="004C2AF9"/>
    <w:rsid w:val="004C35F2"/>
    <w:rsid w:val="004C6D98"/>
    <w:rsid w:val="004D6F86"/>
    <w:rsid w:val="004F1F34"/>
    <w:rsid w:val="00506B68"/>
    <w:rsid w:val="00512C6B"/>
    <w:rsid w:val="0051734A"/>
    <w:rsid w:val="00524648"/>
    <w:rsid w:val="005269AD"/>
    <w:rsid w:val="00537CD5"/>
    <w:rsid w:val="00541CB5"/>
    <w:rsid w:val="0055333A"/>
    <w:rsid w:val="0055686B"/>
    <w:rsid w:val="00563A72"/>
    <w:rsid w:val="00565AEB"/>
    <w:rsid w:val="00566855"/>
    <w:rsid w:val="00566B7E"/>
    <w:rsid w:val="005725D2"/>
    <w:rsid w:val="00574AC8"/>
    <w:rsid w:val="005835A5"/>
    <w:rsid w:val="0059054F"/>
    <w:rsid w:val="005905CF"/>
    <w:rsid w:val="00590618"/>
    <w:rsid w:val="00595F52"/>
    <w:rsid w:val="005A0217"/>
    <w:rsid w:val="005B161E"/>
    <w:rsid w:val="005C4F92"/>
    <w:rsid w:val="005D4A48"/>
    <w:rsid w:val="005D5DE9"/>
    <w:rsid w:val="005E3B57"/>
    <w:rsid w:val="005E4793"/>
    <w:rsid w:val="005E4D18"/>
    <w:rsid w:val="005E7F63"/>
    <w:rsid w:val="00603118"/>
    <w:rsid w:val="0062571B"/>
    <w:rsid w:val="00630012"/>
    <w:rsid w:val="00640A97"/>
    <w:rsid w:val="00641B06"/>
    <w:rsid w:val="00646FD4"/>
    <w:rsid w:val="00651AD5"/>
    <w:rsid w:val="00661864"/>
    <w:rsid w:val="00665666"/>
    <w:rsid w:val="0066665B"/>
    <w:rsid w:val="006730A5"/>
    <w:rsid w:val="0067448C"/>
    <w:rsid w:val="00674DC6"/>
    <w:rsid w:val="00680DAB"/>
    <w:rsid w:val="00682C00"/>
    <w:rsid w:val="0068381C"/>
    <w:rsid w:val="006845D2"/>
    <w:rsid w:val="0069706D"/>
    <w:rsid w:val="006A36EE"/>
    <w:rsid w:val="006A5308"/>
    <w:rsid w:val="006B35AA"/>
    <w:rsid w:val="006C14C2"/>
    <w:rsid w:val="006C3023"/>
    <w:rsid w:val="006D10C2"/>
    <w:rsid w:val="006D1B63"/>
    <w:rsid w:val="006D49F9"/>
    <w:rsid w:val="006E18D1"/>
    <w:rsid w:val="006E6CFB"/>
    <w:rsid w:val="006F7666"/>
    <w:rsid w:val="00701D25"/>
    <w:rsid w:val="00702A39"/>
    <w:rsid w:val="00705EC8"/>
    <w:rsid w:val="007117C2"/>
    <w:rsid w:val="00714357"/>
    <w:rsid w:val="007223EC"/>
    <w:rsid w:val="00723EAA"/>
    <w:rsid w:val="00743B84"/>
    <w:rsid w:val="00745301"/>
    <w:rsid w:val="007479B0"/>
    <w:rsid w:val="0076086C"/>
    <w:rsid w:val="00764165"/>
    <w:rsid w:val="00770475"/>
    <w:rsid w:val="00770DFF"/>
    <w:rsid w:val="00775085"/>
    <w:rsid w:val="00782B83"/>
    <w:rsid w:val="00783004"/>
    <w:rsid w:val="007934EC"/>
    <w:rsid w:val="00796667"/>
    <w:rsid w:val="007A10E5"/>
    <w:rsid w:val="007B2334"/>
    <w:rsid w:val="007B6FAB"/>
    <w:rsid w:val="007C7933"/>
    <w:rsid w:val="007D3757"/>
    <w:rsid w:val="007D55F9"/>
    <w:rsid w:val="007D7504"/>
    <w:rsid w:val="007F3E49"/>
    <w:rsid w:val="007F7E0A"/>
    <w:rsid w:val="00806E88"/>
    <w:rsid w:val="0088257B"/>
    <w:rsid w:val="00894F47"/>
    <w:rsid w:val="00895D91"/>
    <w:rsid w:val="008A0746"/>
    <w:rsid w:val="008A08BD"/>
    <w:rsid w:val="008A798A"/>
    <w:rsid w:val="008B25E3"/>
    <w:rsid w:val="008B43B2"/>
    <w:rsid w:val="008B59E9"/>
    <w:rsid w:val="008C6874"/>
    <w:rsid w:val="008C6A35"/>
    <w:rsid w:val="008D19CC"/>
    <w:rsid w:val="008D4A0B"/>
    <w:rsid w:val="008D5B8E"/>
    <w:rsid w:val="008E2DF9"/>
    <w:rsid w:val="008E36BD"/>
    <w:rsid w:val="008E60CB"/>
    <w:rsid w:val="008F202C"/>
    <w:rsid w:val="008F32B7"/>
    <w:rsid w:val="008F7768"/>
    <w:rsid w:val="00904815"/>
    <w:rsid w:val="00913898"/>
    <w:rsid w:val="00914B02"/>
    <w:rsid w:val="00914C88"/>
    <w:rsid w:val="00915D75"/>
    <w:rsid w:val="00926CDA"/>
    <w:rsid w:val="00927D2A"/>
    <w:rsid w:val="00927ED3"/>
    <w:rsid w:val="00933A9D"/>
    <w:rsid w:val="00934AB4"/>
    <w:rsid w:val="0093648D"/>
    <w:rsid w:val="00942330"/>
    <w:rsid w:val="0094254F"/>
    <w:rsid w:val="00952E97"/>
    <w:rsid w:val="009531D0"/>
    <w:rsid w:val="00957B80"/>
    <w:rsid w:val="00961388"/>
    <w:rsid w:val="00966D02"/>
    <w:rsid w:val="0097130F"/>
    <w:rsid w:val="00980EE4"/>
    <w:rsid w:val="00984932"/>
    <w:rsid w:val="00990B43"/>
    <w:rsid w:val="009A3EDE"/>
    <w:rsid w:val="009A4FB8"/>
    <w:rsid w:val="009B381F"/>
    <w:rsid w:val="009B4289"/>
    <w:rsid w:val="009B5DCC"/>
    <w:rsid w:val="009C2F96"/>
    <w:rsid w:val="009C6425"/>
    <w:rsid w:val="009D4947"/>
    <w:rsid w:val="009D5A7C"/>
    <w:rsid w:val="009E77C9"/>
    <w:rsid w:val="009F1642"/>
    <w:rsid w:val="00A0182D"/>
    <w:rsid w:val="00A1180E"/>
    <w:rsid w:val="00A11CAE"/>
    <w:rsid w:val="00A204A3"/>
    <w:rsid w:val="00A2423D"/>
    <w:rsid w:val="00A377D1"/>
    <w:rsid w:val="00A40FB9"/>
    <w:rsid w:val="00A50559"/>
    <w:rsid w:val="00A51EFA"/>
    <w:rsid w:val="00A532C3"/>
    <w:rsid w:val="00A545BF"/>
    <w:rsid w:val="00A61045"/>
    <w:rsid w:val="00A63F05"/>
    <w:rsid w:val="00A67493"/>
    <w:rsid w:val="00A72986"/>
    <w:rsid w:val="00A8020E"/>
    <w:rsid w:val="00A83E4A"/>
    <w:rsid w:val="00A94335"/>
    <w:rsid w:val="00A96054"/>
    <w:rsid w:val="00AB0268"/>
    <w:rsid w:val="00AB2ED7"/>
    <w:rsid w:val="00AB50C1"/>
    <w:rsid w:val="00AB5824"/>
    <w:rsid w:val="00AB770F"/>
    <w:rsid w:val="00AD3F1B"/>
    <w:rsid w:val="00AD7115"/>
    <w:rsid w:val="00AE4646"/>
    <w:rsid w:val="00AF1DE5"/>
    <w:rsid w:val="00AF5862"/>
    <w:rsid w:val="00AF60C0"/>
    <w:rsid w:val="00AF641C"/>
    <w:rsid w:val="00B01B81"/>
    <w:rsid w:val="00B06C28"/>
    <w:rsid w:val="00B07ED8"/>
    <w:rsid w:val="00B22874"/>
    <w:rsid w:val="00B235DD"/>
    <w:rsid w:val="00B30E14"/>
    <w:rsid w:val="00B342DE"/>
    <w:rsid w:val="00B43047"/>
    <w:rsid w:val="00B479B4"/>
    <w:rsid w:val="00B52BA1"/>
    <w:rsid w:val="00B54BDD"/>
    <w:rsid w:val="00B57EC0"/>
    <w:rsid w:val="00B60835"/>
    <w:rsid w:val="00B61211"/>
    <w:rsid w:val="00B76484"/>
    <w:rsid w:val="00B777B6"/>
    <w:rsid w:val="00B8152C"/>
    <w:rsid w:val="00B82E21"/>
    <w:rsid w:val="00B83B93"/>
    <w:rsid w:val="00B8728C"/>
    <w:rsid w:val="00B95371"/>
    <w:rsid w:val="00B96906"/>
    <w:rsid w:val="00BA14EC"/>
    <w:rsid w:val="00BA6981"/>
    <w:rsid w:val="00BB0FA8"/>
    <w:rsid w:val="00BB76E2"/>
    <w:rsid w:val="00BC1DD6"/>
    <w:rsid w:val="00BC5D46"/>
    <w:rsid w:val="00BC7C14"/>
    <w:rsid w:val="00BD1524"/>
    <w:rsid w:val="00BD425D"/>
    <w:rsid w:val="00BE4A98"/>
    <w:rsid w:val="00C1474A"/>
    <w:rsid w:val="00C21E96"/>
    <w:rsid w:val="00C2691F"/>
    <w:rsid w:val="00C37065"/>
    <w:rsid w:val="00C42102"/>
    <w:rsid w:val="00C45430"/>
    <w:rsid w:val="00C57092"/>
    <w:rsid w:val="00C6494C"/>
    <w:rsid w:val="00C75B2F"/>
    <w:rsid w:val="00C77084"/>
    <w:rsid w:val="00C95F3D"/>
    <w:rsid w:val="00C96BFA"/>
    <w:rsid w:val="00C973C3"/>
    <w:rsid w:val="00CA08AB"/>
    <w:rsid w:val="00CA1DC5"/>
    <w:rsid w:val="00CA338B"/>
    <w:rsid w:val="00CA6156"/>
    <w:rsid w:val="00CA7F67"/>
    <w:rsid w:val="00CC04A0"/>
    <w:rsid w:val="00CD49C9"/>
    <w:rsid w:val="00CE2A18"/>
    <w:rsid w:val="00CE6E3D"/>
    <w:rsid w:val="00CF0E05"/>
    <w:rsid w:val="00D04772"/>
    <w:rsid w:val="00D049B3"/>
    <w:rsid w:val="00D055E8"/>
    <w:rsid w:val="00D12169"/>
    <w:rsid w:val="00D158E3"/>
    <w:rsid w:val="00D21262"/>
    <w:rsid w:val="00D26F05"/>
    <w:rsid w:val="00D32931"/>
    <w:rsid w:val="00D377FE"/>
    <w:rsid w:val="00D37DE0"/>
    <w:rsid w:val="00D41E7C"/>
    <w:rsid w:val="00D516D2"/>
    <w:rsid w:val="00D52967"/>
    <w:rsid w:val="00D53660"/>
    <w:rsid w:val="00D57CA7"/>
    <w:rsid w:val="00D63700"/>
    <w:rsid w:val="00D65119"/>
    <w:rsid w:val="00D74A4D"/>
    <w:rsid w:val="00D76F4A"/>
    <w:rsid w:val="00D80537"/>
    <w:rsid w:val="00D836D8"/>
    <w:rsid w:val="00D840D3"/>
    <w:rsid w:val="00D870D4"/>
    <w:rsid w:val="00D94D27"/>
    <w:rsid w:val="00DA0A95"/>
    <w:rsid w:val="00DA3732"/>
    <w:rsid w:val="00DA5BB0"/>
    <w:rsid w:val="00DC1359"/>
    <w:rsid w:val="00DC1BAB"/>
    <w:rsid w:val="00DD4792"/>
    <w:rsid w:val="00DE0474"/>
    <w:rsid w:val="00DE7376"/>
    <w:rsid w:val="00DF4DBB"/>
    <w:rsid w:val="00DF7D5F"/>
    <w:rsid w:val="00E0150C"/>
    <w:rsid w:val="00E01648"/>
    <w:rsid w:val="00E11973"/>
    <w:rsid w:val="00E21D3C"/>
    <w:rsid w:val="00E24DB1"/>
    <w:rsid w:val="00E31519"/>
    <w:rsid w:val="00E328C0"/>
    <w:rsid w:val="00E3455A"/>
    <w:rsid w:val="00E47170"/>
    <w:rsid w:val="00E5033F"/>
    <w:rsid w:val="00E5134A"/>
    <w:rsid w:val="00E6597B"/>
    <w:rsid w:val="00E97A64"/>
    <w:rsid w:val="00EA25C2"/>
    <w:rsid w:val="00EB0324"/>
    <w:rsid w:val="00EB1C11"/>
    <w:rsid w:val="00EB3EF5"/>
    <w:rsid w:val="00EC4827"/>
    <w:rsid w:val="00EC67F3"/>
    <w:rsid w:val="00ED0FED"/>
    <w:rsid w:val="00ED2756"/>
    <w:rsid w:val="00EF50C4"/>
    <w:rsid w:val="00F12982"/>
    <w:rsid w:val="00F1388A"/>
    <w:rsid w:val="00F17AD2"/>
    <w:rsid w:val="00F17CDC"/>
    <w:rsid w:val="00F55B4F"/>
    <w:rsid w:val="00F6299D"/>
    <w:rsid w:val="00F638BD"/>
    <w:rsid w:val="00F811A9"/>
    <w:rsid w:val="00F8125A"/>
    <w:rsid w:val="00F8126A"/>
    <w:rsid w:val="00F96DA2"/>
    <w:rsid w:val="00F97EB7"/>
    <w:rsid w:val="00FA301A"/>
    <w:rsid w:val="00FB0915"/>
    <w:rsid w:val="00FB1D18"/>
    <w:rsid w:val="00FC4EC6"/>
    <w:rsid w:val="00FC72BB"/>
    <w:rsid w:val="00FD2FC9"/>
    <w:rsid w:val="00FE2CEE"/>
    <w:rsid w:val="00FE3D9A"/>
    <w:rsid w:val="00FE6268"/>
    <w:rsid w:val="00FF6CFF"/>
    <w:rsid w:val="01026B98"/>
    <w:rsid w:val="04631234"/>
    <w:rsid w:val="048C12B4"/>
    <w:rsid w:val="059A241A"/>
    <w:rsid w:val="05E5AFF8"/>
    <w:rsid w:val="067212EE"/>
    <w:rsid w:val="086D55C6"/>
    <w:rsid w:val="09D651B1"/>
    <w:rsid w:val="0ACEEF79"/>
    <w:rsid w:val="0B7983A6"/>
    <w:rsid w:val="0BE7A52C"/>
    <w:rsid w:val="0C177D97"/>
    <w:rsid w:val="0D1ABACE"/>
    <w:rsid w:val="0D69D3EF"/>
    <w:rsid w:val="0D814B97"/>
    <w:rsid w:val="0E4FEA4F"/>
    <w:rsid w:val="0F5D7603"/>
    <w:rsid w:val="10016249"/>
    <w:rsid w:val="10525B90"/>
    <w:rsid w:val="1138B2D1"/>
    <w:rsid w:val="12035744"/>
    <w:rsid w:val="1373C852"/>
    <w:rsid w:val="16065B96"/>
    <w:rsid w:val="168E376B"/>
    <w:rsid w:val="171FA2EA"/>
    <w:rsid w:val="18473975"/>
    <w:rsid w:val="193DFC58"/>
    <w:rsid w:val="19A04989"/>
    <w:rsid w:val="1A21583E"/>
    <w:rsid w:val="1A95E9D3"/>
    <w:rsid w:val="1AD9CCB9"/>
    <w:rsid w:val="1C759D1A"/>
    <w:rsid w:val="1C8BC587"/>
    <w:rsid w:val="1D617287"/>
    <w:rsid w:val="1DEE9B80"/>
    <w:rsid w:val="1FD016B6"/>
    <w:rsid w:val="2110F678"/>
    <w:rsid w:val="21435111"/>
    <w:rsid w:val="21C78333"/>
    <w:rsid w:val="2241E741"/>
    <w:rsid w:val="22E1DEAE"/>
    <w:rsid w:val="23B4F160"/>
    <w:rsid w:val="256DD9BA"/>
    <w:rsid w:val="257219D5"/>
    <w:rsid w:val="26C97A64"/>
    <w:rsid w:val="26F041D9"/>
    <w:rsid w:val="28017495"/>
    <w:rsid w:val="28A57A7C"/>
    <w:rsid w:val="29292926"/>
    <w:rsid w:val="299D44F6"/>
    <w:rsid w:val="29F22593"/>
    <w:rsid w:val="2A2432E4"/>
    <w:rsid w:val="2BD90D94"/>
    <w:rsid w:val="2D665B7A"/>
    <w:rsid w:val="2DF01DF6"/>
    <w:rsid w:val="2FB55B99"/>
    <w:rsid w:val="32BB3E3A"/>
    <w:rsid w:val="32DBE5BE"/>
    <w:rsid w:val="32F1AE35"/>
    <w:rsid w:val="38A90E21"/>
    <w:rsid w:val="394820A2"/>
    <w:rsid w:val="3A02FD84"/>
    <w:rsid w:val="3B678C02"/>
    <w:rsid w:val="3BE0AEE3"/>
    <w:rsid w:val="3CCDD99E"/>
    <w:rsid w:val="3D04877A"/>
    <w:rsid w:val="3D869082"/>
    <w:rsid w:val="3DD97754"/>
    <w:rsid w:val="3E0BD3C7"/>
    <w:rsid w:val="3F9ED8EC"/>
    <w:rsid w:val="40165325"/>
    <w:rsid w:val="402A97CA"/>
    <w:rsid w:val="40BC0D8C"/>
    <w:rsid w:val="41C807F1"/>
    <w:rsid w:val="4498BBCC"/>
    <w:rsid w:val="449A076E"/>
    <w:rsid w:val="44C41B1F"/>
    <w:rsid w:val="4578B853"/>
    <w:rsid w:val="46995C00"/>
    <w:rsid w:val="471D6D3D"/>
    <w:rsid w:val="48B93D9E"/>
    <w:rsid w:val="4A5FEFE2"/>
    <w:rsid w:val="4B2F04AA"/>
    <w:rsid w:val="4B816FA6"/>
    <w:rsid w:val="4BF0DE60"/>
    <w:rsid w:val="4CB28839"/>
    <w:rsid w:val="4CB604A7"/>
    <w:rsid w:val="4CE9F7E5"/>
    <w:rsid w:val="4D8CAEC1"/>
    <w:rsid w:val="4E6AA356"/>
    <w:rsid w:val="4F42A972"/>
    <w:rsid w:val="50090E05"/>
    <w:rsid w:val="5020C8BA"/>
    <w:rsid w:val="50C8D4BE"/>
    <w:rsid w:val="50F0406B"/>
    <w:rsid w:val="531F548F"/>
    <w:rsid w:val="533E1479"/>
    <w:rsid w:val="54A650D0"/>
    <w:rsid w:val="5508730C"/>
    <w:rsid w:val="55BB4521"/>
    <w:rsid w:val="563BA577"/>
    <w:rsid w:val="57254A8D"/>
    <w:rsid w:val="57FA554E"/>
    <w:rsid w:val="58141FEA"/>
    <w:rsid w:val="58C03F7C"/>
    <w:rsid w:val="5B2FFE01"/>
    <w:rsid w:val="604E8C43"/>
    <w:rsid w:val="6092EF2D"/>
    <w:rsid w:val="60D5301F"/>
    <w:rsid w:val="6179A0E3"/>
    <w:rsid w:val="6275E4F3"/>
    <w:rsid w:val="62A24933"/>
    <w:rsid w:val="6350DE44"/>
    <w:rsid w:val="635827DF"/>
    <w:rsid w:val="63BF1DD2"/>
    <w:rsid w:val="6676A044"/>
    <w:rsid w:val="66BE0730"/>
    <w:rsid w:val="6777906D"/>
    <w:rsid w:val="6832313A"/>
    <w:rsid w:val="696F1542"/>
    <w:rsid w:val="69B4D93E"/>
    <w:rsid w:val="6BCAF2EB"/>
    <w:rsid w:val="6C08A9FC"/>
    <w:rsid w:val="6C288723"/>
    <w:rsid w:val="6DD5B51F"/>
    <w:rsid w:val="6DEE4855"/>
    <w:rsid w:val="71107667"/>
    <w:rsid w:val="71B8EA5F"/>
    <w:rsid w:val="736EEF94"/>
    <w:rsid w:val="75415F40"/>
    <w:rsid w:val="754D54CF"/>
    <w:rsid w:val="754ED067"/>
    <w:rsid w:val="756CE2F4"/>
    <w:rsid w:val="75FBA1AB"/>
    <w:rsid w:val="76F9408D"/>
    <w:rsid w:val="7A4AE522"/>
    <w:rsid w:val="7AA33B70"/>
    <w:rsid w:val="7C3F27C0"/>
    <w:rsid w:val="7C935410"/>
    <w:rsid w:val="7DF1AC75"/>
    <w:rsid w:val="7F186DAC"/>
    <w:rsid w:val="7F269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026B98"/>
  <w15:chartTrackingRefBased/>
  <w15:docId w15:val="{6C3E22E6-F298-4D89-AB19-2E57142D4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D9A"/>
    <w:pPr>
      <w:keepLines/>
      <w:spacing w:after="240" w:line="312" w:lineRule="auto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5825"/>
    <w:pPr>
      <w:keepNext/>
      <w:spacing w:before="480" w:after="0" w:line="264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A72986"/>
    <w:pPr>
      <w:spacing w:before="360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033F"/>
    <w:pPr>
      <w:keepNext/>
      <w:numPr>
        <w:ilvl w:val="2"/>
        <w:numId w:val="4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033F"/>
    <w:pPr>
      <w:keepNext/>
      <w:numPr>
        <w:ilvl w:val="3"/>
        <w:numId w:val="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033F"/>
    <w:pPr>
      <w:keepNext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033F"/>
    <w:pPr>
      <w:keepNext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033F"/>
    <w:pPr>
      <w:keepNext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033F"/>
    <w:pPr>
      <w:keepNext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033F"/>
    <w:pPr>
      <w:keepNext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A72986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033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033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033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033F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033F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033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033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E5033F"/>
    <w:pPr>
      <w:outlineLvl w:val="9"/>
    </w:pPr>
    <w:rPr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8F32B7"/>
    <w:pPr>
      <w:tabs>
        <w:tab w:val="left" w:pos="440"/>
        <w:tab w:val="right" w:leader="dot" w:pos="9350"/>
      </w:tabs>
      <w:spacing w:before="240" w:after="40" w:line="264" w:lineRule="auto"/>
    </w:pPr>
  </w:style>
  <w:style w:type="paragraph" w:styleId="TOC2">
    <w:name w:val="toc 2"/>
    <w:basedOn w:val="Normal"/>
    <w:next w:val="Normal"/>
    <w:autoRedefine/>
    <w:uiPriority w:val="39"/>
    <w:unhideWhenUsed/>
    <w:rsid w:val="008F32B7"/>
    <w:pPr>
      <w:spacing w:before="60" w:after="60" w:line="264" w:lineRule="auto"/>
      <w:ind w:left="221"/>
    </w:pPr>
  </w:style>
  <w:style w:type="character" w:styleId="Hyperlink">
    <w:name w:val="Hyperlink"/>
    <w:basedOn w:val="DefaultParagraphFont"/>
    <w:uiPriority w:val="99"/>
    <w:unhideWhenUsed/>
    <w:rsid w:val="00E5033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E6C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6CFB"/>
  </w:style>
  <w:style w:type="paragraph" w:styleId="Footer">
    <w:name w:val="footer"/>
    <w:basedOn w:val="Normal"/>
    <w:link w:val="FooterChar"/>
    <w:uiPriority w:val="99"/>
    <w:unhideWhenUsed/>
    <w:rsid w:val="006E6C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6CFB"/>
  </w:style>
  <w:style w:type="table" w:styleId="GridTable4-Accent3">
    <w:name w:val="Grid Table 4 Accent 3"/>
    <w:basedOn w:val="TableNormal"/>
    <w:uiPriority w:val="49"/>
    <w:rsid w:val="00A377D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7Colorful">
    <w:name w:val="Grid Table 7 Colorful"/>
    <w:basedOn w:val="TableNormal"/>
    <w:uiPriority w:val="52"/>
    <w:rsid w:val="00A377D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1Light">
    <w:name w:val="Grid Table 1 Light"/>
    <w:basedOn w:val="TableNormal"/>
    <w:uiPriority w:val="46"/>
    <w:rsid w:val="00FE2CE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FE2CEE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3">
    <w:name w:val="Grid Table 5 Dark Accent 3"/>
    <w:basedOn w:val="TableNormal"/>
    <w:uiPriority w:val="50"/>
    <w:rsid w:val="00FE2C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8F32B7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031B5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CE2A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2A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2A1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2A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2A18"/>
    <w:rPr>
      <w:b/>
      <w:bCs/>
      <w:sz w:val="20"/>
      <w:szCs w:val="20"/>
    </w:rPr>
  </w:style>
  <w:style w:type="paragraph" w:customStyle="1" w:styleId="Captionabove">
    <w:name w:val="Caption_above"/>
    <w:basedOn w:val="Caption"/>
    <w:qFormat/>
    <w:rsid w:val="008F32B7"/>
    <w:pPr>
      <w:keepNext/>
      <w:spacing w:before="360" w:after="60"/>
    </w:pPr>
    <w:rPr>
      <w:i w:val="0"/>
      <w:iCs w:val="0"/>
      <w:color w:val="00000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563A72"/>
    <w:pPr>
      <w:spacing w:after="360" w:line="264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63A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Revision">
    <w:name w:val="Revision"/>
    <w:hidden/>
    <w:uiPriority w:val="99"/>
    <w:semiHidden/>
    <w:rsid w:val="00190CA3"/>
    <w:pPr>
      <w:spacing w:after="0" w:line="240" w:lineRule="auto"/>
    </w:pPr>
  </w:style>
  <w:style w:type="character" w:customStyle="1" w:styleId="cf01">
    <w:name w:val="cf01"/>
    <w:basedOn w:val="DefaultParagraphFont"/>
    <w:rsid w:val="00D94D27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6A36EE"/>
    <w:pPr>
      <w:keepLine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i.org/10.1007/s10924-024-03481-5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3329d11-95ea-40bc-a877-956b857f1a67">
      <Terms xmlns="http://schemas.microsoft.com/office/infopath/2007/PartnerControls"/>
    </lcf76f155ced4ddcb4097134ff3c332f>
    <TaxCatchAll xmlns="8fe787a5-7476-4b36-a333-c20c98769fb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26498E1E8AD24FBC9398E224DA0000" ma:contentTypeVersion="17" ma:contentTypeDescription="Create a new document." ma:contentTypeScope="" ma:versionID="79946ee6940f4d72765f4c2c39091206">
  <xsd:schema xmlns:xsd="http://www.w3.org/2001/XMLSchema" xmlns:xs="http://www.w3.org/2001/XMLSchema" xmlns:p="http://schemas.microsoft.com/office/2006/metadata/properties" xmlns:ns2="33329d11-95ea-40bc-a877-956b857f1a67" xmlns:ns3="8fe787a5-7476-4b36-a333-c20c98769fb2" xmlns:ns4="021596df-e6b6-45a2-8add-e4c74a5f7c21" targetNamespace="http://schemas.microsoft.com/office/2006/metadata/properties" ma:root="true" ma:fieldsID="9882600ce893886bbdc9eeb19c2bcdf5" ns2:_="" ns3:_="" ns4:_="">
    <xsd:import namespace="33329d11-95ea-40bc-a877-956b857f1a67"/>
    <xsd:import namespace="8fe787a5-7476-4b36-a333-c20c98769fb2"/>
    <xsd:import namespace="021596df-e6b6-45a2-8add-e4c74a5f7c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329d11-95ea-40bc-a877-956b857f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ea2160-29c6-45a3-9bc6-8bc28cb089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e787a5-7476-4b36-a333-c20c98769fb2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8936c280-2876-4f23-834a-c09c418ab5f7}" ma:internalName="TaxCatchAll" ma:showField="CatchAllData" ma:web="021596df-e6b6-45a2-8add-e4c74a5f7c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1596df-e6b6-45a2-8add-e4c74a5f7c21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F024EA-2271-42C7-B034-151ED7E4D49C}">
  <ds:schemaRefs>
    <ds:schemaRef ds:uri="http://schemas.microsoft.com/office/2006/metadata/properties"/>
    <ds:schemaRef ds:uri="http://schemas.microsoft.com/office/infopath/2007/PartnerControls"/>
    <ds:schemaRef ds:uri="33329d11-95ea-40bc-a877-956b857f1a67"/>
    <ds:schemaRef ds:uri="8fe787a5-7476-4b36-a333-c20c98769fb2"/>
  </ds:schemaRefs>
</ds:datastoreItem>
</file>

<file path=customXml/itemProps2.xml><?xml version="1.0" encoding="utf-8"?>
<ds:datastoreItem xmlns:ds="http://schemas.openxmlformats.org/officeDocument/2006/customXml" ds:itemID="{EF9C52D5-080F-4E78-9856-BDB15795D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329d11-95ea-40bc-a877-956b857f1a67"/>
    <ds:schemaRef ds:uri="8fe787a5-7476-4b36-a333-c20c98769fb2"/>
    <ds:schemaRef ds:uri="021596df-e6b6-45a2-8add-e4c74a5f7c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2812BC-D055-43D2-AE98-7237A9A16C0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FDE37B-9ACC-4864-8ED1-705F7DB3FD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7</Pages>
  <Words>2021</Words>
  <Characters>11525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Roebuck</dc:creator>
  <cp:keywords/>
  <dc:description/>
  <cp:lastModifiedBy>Martine Graf (Staff)</cp:lastModifiedBy>
  <cp:revision>42</cp:revision>
  <dcterms:created xsi:type="dcterms:W3CDTF">2025-10-31T14:15:00Z</dcterms:created>
  <dcterms:modified xsi:type="dcterms:W3CDTF">2025-10-31T14:47:00Z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0x0101002326498E1E8AD24FBC9398E224DA0000</vt:lpwstr>
  </property>
  <property fmtid="{D5CDD505-2E9C-101B-9397-08002B2CF9AE}" pid="3" name="MediaServiceImageTags">
    <vt:lpwstr/>
  </property>
</Properties>
</file>