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4372" w:rsidRPr="00BF4372" w:rsidRDefault="00BF4372" w:rsidP="00BF4372">
      <w:pPr>
        <w:jc w:val="center"/>
        <w:rPr>
          <w:sz w:val="24"/>
        </w:rPr>
      </w:pPr>
      <w:r w:rsidRPr="00BF4372">
        <w:rPr>
          <w:b/>
          <w:bCs/>
          <w:sz w:val="24"/>
        </w:rPr>
        <w:t xml:space="preserve">Real-world tree attribute input data for 3D fuel modelling in </w:t>
      </w:r>
      <w:proofErr w:type="spellStart"/>
      <w:r w:rsidRPr="00BF4372">
        <w:rPr>
          <w:b/>
          <w:bCs/>
          <w:sz w:val="24"/>
        </w:rPr>
        <w:t>FastFuels</w:t>
      </w:r>
      <w:proofErr w:type="spellEnd"/>
      <w:r w:rsidRPr="00BF4372">
        <w:rPr>
          <w:b/>
          <w:bCs/>
          <w:sz w:val="24"/>
        </w:rPr>
        <w:t xml:space="preserve"> from Oregon, USA, 2019</w:t>
      </w:r>
    </w:p>
    <w:p w:rsidR="00BF4372" w:rsidRPr="008C53B3" w:rsidRDefault="00BF4372" w:rsidP="00BF4372">
      <w:pPr>
        <w:jc w:val="both"/>
        <w:rPr>
          <w:b/>
          <w:bCs/>
        </w:rPr>
      </w:pPr>
      <w:r w:rsidRPr="008C53B3">
        <w:rPr>
          <w:b/>
          <w:bCs/>
        </w:rPr>
        <w:t>Summary</w:t>
      </w:r>
    </w:p>
    <w:p w:rsidR="00BF4372" w:rsidRDefault="00BF4372" w:rsidP="00BF4372">
      <w:pPr>
        <w:jc w:val="both"/>
      </w:pPr>
      <w:r w:rsidRPr="00BF4372">
        <w:t xml:space="preserve">This dataset consists of high-resolution individual tree attributes specifically formatted for 3D fuel </w:t>
      </w:r>
      <w:proofErr w:type="spellStart"/>
      <w:r w:rsidRPr="00BF4372">
        <w:t>modeling</w:t>
      </w:r>
      <w:proofErr w:type="spellEnd"/>
      <w:r w:rsidRPr="00BF4372">
        <w:t xml:space="preserve"> and physics-based fire simulation. The primary data resource is a structured inventory of forest vegetation, where each entry represents an individual tree. Key variables include precise spatial coordinates (X, Y, Z), Diameter at Breast Height (DBH), and Total Height (TH). These parameters serve as the foundational inputs required to synthesize complex 3D fuel b</w:t>
      </w:r>
      <w:bookmarkStart w:id="0" w:name="_GoBack"/>
      <w:bookmarkEnd w:id="0"/>
      <w:r w:rsidRPr="00BF4372">
        <w:t xml:space="preserve">eds within the </w:t>
      </w:r>
      <w:proofErr w:type="spellStart"/>
      <w:r w:rsidRPr="00BF4372">
        <w:t>FastFuels</w:t>
      </w:r>
      <w:proofErr w:type="spellEnd"/>
      <w:r w:rsidRPr="00BF4372">
        <w:t xml:space="preserve"> </w:t>
      </w:r>
      <w:proofErr w:type="spellStart"/>
      <w:r w:rsidRPr="00BF4372">
        <w:t>modeling</w:t>
      </w:r>
      <w:proofErr w:type="spellEnd"/>
      <w:r w:rsidRPr="00BF4372">
        <w:t xml:space="preserve"> environment </w:t>
      </w:r>
      <w:r>
        <w:t>(</w:t>
      </w:r>
      <w:proofErr w:type="spellStart"/>
      <w:r>
        <w:t>Marcozzi</w:t>
      </w:r>
      <w:proofErr w:type="spellEnd"/>
      <w:r>
        <w:t xml:space="preserve"> </w:t>
      </w:r>
      <w:r w:rsidRPr="00BF4372">
        <w:rPr>
          <w:i/>
        </w:rPr>
        <w:t>et al</w:t>
      </w:r>
      <w:r>
        <w:t xml:space="preserve">., 2025) </w:t>
      </w:r>
      <w:r w:rsidRPr="00BF4372">
        <w:t xml:space="preserve">that can be later be used as inputs for wildfire simulation </w:t>
      </w:r>
      <w:proofErr w:type="spellStart"/>
      <w:r w:rsidRPr="00BF4372">
        <w:t>softwares</w:t>
      </w:r>
      <w:proofErr w:type="spellEnd"/>
      <w:r w:rsidRPr="00BF4372">
        <w:t xml:space="preserve"> FIRETEC and QUIC-Fire.</w:t>
      </w:r>
    </w:p>
    <w:p w:rsidR="00BF4372" w:rsidRPr="008C53B3" w:rsidRDefault="00BF4372" w:rsidP="00BF4372">
      <w:pPr>
        <w:jc w:val="both"/>
        <w:rPr>
          <w:b/>
          <w:bCs/>
        </w:rPr>
      </w:pPr>
      <w:r w:rsidRPr="008C53B3">
        <w:rPr>
          <w:b/>
          <w:bCs/>
        </w:rPr>
        <w:t>File Format</w:t>
      </w:r>
    </w:p>
    <w:p w:rsidR="00BF4372" w:rsidRDefault="00BF4372" w:rsidP="00BF4372">
      <w:pPr>
        <w:jc w:val="both"/>
      </w:pPr>
      <w:r w:rsidRPr="00BF4372">
        <w:t>Comma-separated values (CSV)</w:t>
      </w:r>
      <w:r>
        <w:t>.</w:t>
      </w:r>
    </w:p>
    <w:p w:rsidR="00BF4372" w:rsidRDefault="00BF4372" w:rsidP="00BF4372">
      <w:pPr>
        <w:jc w:val="both"/>
        <w:rPr>
          <w:b/>
          <w:bCs/>
        </w:rPr>
      </w:pPr>
      <w:r w:rsidRPr="00ED3024">
        <w:rPr>
          <w:b/>
          <w:bCs/>
        </w:rPr>
        <w:t>Collection/Generation/Transformation methods</w:t>
      </w:r>
    </w:p>
    <w:p w:rsidR="00BF4372" w:rsidRDefault="00BF4372" w:rsidP="00BF4372">
      <w:pPr>
        <w:jc w:val="both"/>
        <w:rPr>
          <w:u w:val="single"/>
        </w:rPr>
      </w:pPr>
      <w:r>
        <w:rPr>
          <w:u w:val="single"/>
        </w:rPr>
        <w:t>Site description</w:t>
      </w:r>
    </w:p>
    <w:p w:rsidR="00BF4372" w:rsidRPr="00C27311" w:rsidRDefault="00BF4372" w:rsidP="00BF4372">
      <w:pPr>
        <w:jc w:val="both"/>
      </w:pPr>
      <w:proofErr w:type="spellStart"/>
      <w:r w:rsidRPr="005F15CB">
        <w:t>Sycan</w:t>
      </w:r>
      <w:proofErr w:type="spellEnd"/>
      <w:r w:rsidRPr="005F15CB">
        <w:t xml:space="preserve"> Marsh </w:t>
      </w:r>
      <w:r>
        <w:t xml:space="preserve">preserve </w:t>
      </w:r>
      <w:r w:rsidRPr="005F15CB">
        <w:t>is a significant wetland area within the Klamath Basin</w:t>
      </w:r>
      <w:r>
        <w:t>,</w:t>
      </w:r>
      <w:r w:rsidRPr="00A1114D">
        <w:t xml:space="preserve"> </w:t>
      </w:r>
      <w:r>
        <w:t>Oregon, USA</w:t>
      </w:r>
      <w:r w:rsidRPr="005F15CB">
        <w:t xml:space="preserve">, covering </w:t>
      </w:r>
      <w:r>
        <w:t>more than 8000 hectares.</w:t>
      </w:r>
      <w:r w:rsidRPr="005F15CB">
        <w:t xml:space="preserve"> It includes not only the extensive marshland but also portions of the surrounding forested areas, creating a diverse landscape that supports a variety of ecosystems.</w:t>
      </w:r>
      <w:r>
        <w:t xml:space="preserve"> The point clouds in this dataset come from a 40x40 m </w:t>
      </w:r>
      <w:r w:rsidRPr="00C27311">
        <w:rPr>
          <w:i/>
          <w:iCs/>
        </w:rPr>
        <w:t>Pinus ponderosa</w:t>
      </w:r>
      <w:r>
        <w:rPr>
          <w:i/>
          <w:iCs/>
        </w:rPr>
        <w:t xml:space="preserve"> </w:t>
      </w:r>
      <w:r>
        <w:t xml:space="preserve">forest plot within the preserve. </w:t>
      </w:r>
    </w:p>
    <w:p w:rsidR="00BF4372" w:rsidRPr="00C27311" w:rsidRDefault="00BF4372" w:rsidP="00BF4372">
      <w:pPr>
        <w:jc w:val="both"/>
        <w:rPr>
          <w:u w:val="single"/>
        </w:rPr>
      </w:pPr>
      <w:r>
        <w:rPr>
          <w:u w:val="single"/>
        </w:rPr>
        <w:t>Point cloud acquisition</w:t>
      </w:r>
    </w:p>
    <w:p w:rsidR="00BF4372" w:rsidRDefault="00BF4372" w:rsidP="00BF4372">
      <w:pPr>
        <w:jc w:val="both"/>
      </w:pPr>
      <w:r>
        <w:t xml:space="preserve">Point cloud acquisition was done between 2019-07-08 and 2019-07-12. The point clouds have been acquired with a </w:t>
      </w:r>
      <w:r w:rsidRPr="00245B15">
        <w:t xml:space="preserve">RIEGL-VZ400i </w:t>
      </w:r>
      <w:r>
        <w:t xml:space="preserve">TLS </w:t>
      </w:r>
      <w:r w:rsidRPr="00245B15">
        <w:t>with 750 kHz for the laser sampling rate and vertical sampling density of 0.21 degrees, mounted on a tripod at a minimum height of 1.5 m.</w:t>
      </w:r>
      <w:r>
        <w:t xml:space="preserve"> </w:t>
      </w:r>
      <w:r w:rsidRPr="00186ED2">
        <w:t xml:space="preserve">The RIEGL was a near-infrared (1050 nm) laser system with a maximum range of 2000 m, which can collect data at rates from 50 kHz to 1 </w:t>
      </w:r>
      <w:proofErr w:type="spellStart"/>
      <w:r w:rsidRPr="00186ED2">
        <w:t>MHz.</w:t>
      </w:r>
      <w:proofErr w:type="spellEnd"/>
      <w:r>
        <w:t xml:space="preserve"> </w:t>
      </w:r>
      <w:r w:rsidRPr="00BF4372">
        <w:t>Point cloud was georeferenced using the integrated L1 GPS receiver, compass and inclination sensors of the TLS system and ground control points whose coordinates were recorded were recorded using an RTK/Differential GPS receiver/base combination.</w:t>
      </w:r>
    </w:p>
    <w:p w:rsidR="00BF4372" w:rsidRPr="00C27311" w:rsidRDefault="00BF4372" w:rsidP="00BF4372">
      <w:pPr>
        <w:jc w:val="both"/>
        <w:rPr>
          <w:u w:val="single"/>
        </w:rPr>
      </w:pPr>
      <w:r w:rsidRPr="00C27311">
        <w:rPr>
          <w:u w:val="single"/>
        </w:rPr>
        <w:t xml:space="preserve">Point cloud </w:t>
      </w:r>
      <w:r>
        <w:rPr>
          <w:u w:val="single"/>
        </w:rPr>
        <w:t>processing</w:t>
      </w:r>
    </w:p>
    <w:p w:rsidR="00BF4372" w:rsidRDefault="00BF4372" w:rsidP="00BF4372">
      <w:pPr>
        <w:jc w:val="both"/>
      </w:pPr>
      <w:r>
        <w:t>T</w:t>
      </w:r>
      <w:r w:rsidRPr="00BF4372">
        <w:t xml:space="preserve">he raw scans were pre-processed using </w:t>
      </w:r>
      <w:proofErr w:type="spellStart"/>
      <w:r w:rsidRPr="00BF4372">
        <w:t>Riegl's</w:t>
      </w:r>
      <w:proofErr w:type="spellEnd"/>
      <w:r w:rsidRPr="00BF4372">
        <w:t xml:space="preserve"> proprietary software </w:t>
      </w:r>
      <w:proofErr w:type="spellStart"/>
      <w:r w:rsidRPr="00BF4372">
        <w:t>RiSCAN</w:t>
      </w:r>
      <w:proofErr w:type="spellEnd"/>
      <w:r w:rsidRPr="00BF4372">
        <w:t xml:space="preserve"> PRO to assign metadata (scanner position, scan ID, date/time), align all scans into a common coordinate system and divide the total study area in 40 x 40 m2 plots (n = 25 plots). These resulting plots were finally stored into LAZ files.</w:t>
      </w:r>
    </w:p>
    <w:p w:rsidR="00BF4372" w:rsidRPr="00C27311" w:rsidRDefault="00BF4372" w:rsidP="00BF4372">
      <w:pPr>
        <w:jc w:val="both"/>
        <w:rPr>
          <w:u w:val="single"/>
        </w:rPr>
      </w:pPr>
      <w:r>
        <w:rPr>
          <w:u w:val="single"/>
        </w:rPr>
        <w:t>Tree attribute measurements</w:t>
      </w:r>
    </w:p>
    <w:p w:rsidR="00BF4372" w:rsidRPr="00C27311" w:rsidRDefault="00BF4372" w:rsidP="00BF4372">
      <w:pPr>
        <w:jc w:val="both"/>
        <w:rPr>
          <w:u w:val="single"/>
        </w:rPr>
      </w:pPr>
      <w:r w:rsidRPr="00BF4372">
        <w:t>LAZ files were processed using 3DFin software (</w:t>
      </w:r>
      <w:proofErr w:type="spellStart"/>
      <w:r>
        <w:t>Laino</w:t>
      </w:r>
      <w:proofErr w:type="spellEnd"/>
      <w:r>
        <w:t xml:space="preserve"> </w:t>
      </w:r>
      <w:r w:rsidRPr="00BF4372">
        <w:rPr>
          <w:i/>
        </w:rPr>
        <w:t>et al</w:t>
      </w:r>
      <w:r>
        <w:t>., 2024</w:t>
      </w:r>
      <w:r w:rsidRPr="00BF4372">
        <w:t>) to compute forest inventory metrics. Then, a random sample of 150 trees across the plot were extracted. Real-world coordinates (X, Y), Diameter at Breast Height (DBH) and tree Total Height (TH) are provided for each tree.</w:t>
      </w:r>
    </w:p>
    <w:p w:rsidR="00BF4372" w:rsidRDefault="00BF4372" w:rsidP="00BF4372">
      <w:pPr>
        <w:jc w:val="both"/>
      </w:pPr>
    </w:p>
    <w:p w:rsidR="00BF4372" w:rsidRPr="00C13BB1" w:rsidRDefault="00BF4372" w:rsidP="00BF4372">
      <w:pPr>
        <w:jc w:val="both"/>
        <w:rPr>
          <w:b/>
        </w:rPr>
      </w:pPr>
      <w:r w:rsidRPr="00C13BB1">
        <w:rPr>
          <w:b/>
        </w:rPr>
        <w:t>References</w:t>
      </w:r>
    </w:p>
    <w:p w:rsidR="00BF4372" w:rsidRDefault="00BF4372" w:rsidP="00BF4372">
      <w:pPr>
        <w:jc w:val="both"/>
      </w:pPr>
      <w:proofErr w:type="spellStart"/>
      <w:r w:rsidRPr="00BF4372">
        <w:rPr>
          <w:lang w:val="es-ES"/>
        </w:rPr>
        <w:lastRenderedPageBreak/>
        <w:t>Laino</w:t>
      </w:r>
      <w:proofErr w:type="spellEnd"/>
      <w:r w:rsidRPr="00BF4372">
        <w:rPr>
          <w:lang w:val="es-ES"/>
        </w:rPr>
        <w:t xml:space="preserve">, D., Cabo, C., Prendes, C., </w:t>
      </w:r>
      <w:proofErr w:type="spellStart"/>
      <w:r w:rsidRPr="00BF4372">
        <w:rPr>
          <w:lang w:val="es-ES"/>
        </w:rPr>
        <w:t>Janvier</w:t>
      </w:r>
      <w:proofErr w:type="spellEnd"/>
      <w:r w:rsidRPr="00BF4372">
        <w:rPr>
          <w:lang w:val="es-ES"/>
        </w:rPr>
        <w:t xml:space="preserve">, R., </w:t>
      </w:r>
      <w:proofErr w:type="spellStart"/>
      <w:r w:rsidRPr="00BF4372">
        <w:rPr>
          <w:lang w:val="es-ES"/>
        </w:rPr>
        <w:t>Ordonez</w:t>
      </w:r>
      <w:proofErr w:type="spellEnd"/>
      <w:r w:rsidRPr="00BF4372">
        <w:rPr>
          <w:lang w:val="es-ES"/>
        </w:rPr>
        <w:t xml:space="preserve">, C., </w:t>
      </w:r>
      <w:proofErr w:type="spellStart"/>
      <w:r w:rsidRPr="00BF4372">
        <w:rPr>
          <w:lang w:val="es-ES"/>
        </w:rPr>
        <w:t>Nikonovas</w:t>
      </w:r>
      <w:proofErr w:type="spellEnd"/>
      <w:r w:rsidRPr="00BF4372">
        <w:rPr>
          <w:lang w:val="es-ES"/>
        </w:rPr>
        <w:t xml:space="preserve">, T., </w:t>
      </w:r>
      <w:proofErr w:type="spellStart"/>
      <w:r w:rsidRPr="00BF4372">
        <w:rPr>
          <w:lang w:val="es-ES"/>
        </w:rPr>
        <w:t>Doerr</w:t>
      </w:r>
      <w:proofErr w:type="spellEnd"/>
      <w:r w:rsidRPr="00BF4372">
        <w:rPr>
          <w:lang w:val="es-ES"/>
        </w:rPr>
        <w:t xml:space="preserve">, S., &amp; </w:t>
      </w:r>
      <w:proofErr w:type="spellStart"/>
      <w:r w:rsidRPr="00BF4372">
        <w:rPr>
          <w:lang w:val="es-ES"/>
        </w:rPr>
        <w:t>Santin</w:t>
      </w:r>
      <w:proofErr w:type="spellEnd"/>
      <w:r w:rsidRPr="00BF4372">
        <w:rPr>
          <w:lang w:val="es-ES"/>
        </w:rPr>
        <w:t xml:space="preserve">, C. (2024). </w:t>
      </w:r>
      <w:r w:rsidRPr="00BF4372">
        <w:t xml:space="preserve">3DFin: a software for automated 3D forest inventories from terrestrial point clouds. </w:t>
      </w:r>
      <w:r w:rsidRPr="00BF4372">
        <w:rPr>
          <w:i/>
        </w:rPr>
        <w:t>Forestry</w:t>
      </w:r>
      <w:r>
        <w:rPr>
          <w:i/>
        </w:rPr>
        <w:t xml:space="preserve">: </w:t>
      </w:r>
      <w:proofErr w:type="gramStart"/>
      <w:r w:rsidRPr="00BF4372">
        <w:rPr>
          <w:i/>
        </w:rPr>
        <w:t>an</w:t>
      </w:r>
      <w:proofErr w:type="gramEnd"/>
      <w:r>
        <w:rPr>
          <w:i/>
        </w:rPr>
        <w:t xml:space="preserve"> </w:t>
      </w:r>
      <w:r w:rsidRPr="00BF4372">
        <w:rPr>
          <w:i/>
        </w:rPr>
        <w:t>International Journal of Forest Research</w:t>
      </w:r>
      <w:r w:rsidRPr="00BF4372">
        <w:t>, 97(4), 479–496. https://doi.org/10.1093/forestry/cpae020</w:t>
      </w:r>
      <w:r>
        <w:t>.</w:t>
      </w:r>
    </w:p>
    <w:p w:rsidR="00BF4372" w:rsidRPr="00A40FB9" w:rsidRDefault="00BF4372" w:rsidP="00BF4372">
      <w:pPr>
        <w:jc w:val="both"/>
      </w:pPr>
      <w:proofErr w:type="spellStart"/>
      <w:r w:rsidRPr="00BF4372">
        <w:t>Marcozzi</w:t>
      </w:r>
      <w:proofErr w:type="spellEnd"/>
      <w:r w:rsidRPr="00BF4372">
        <w:t xml:space="preserve">, A., Wells, L., Parsons, R., Mueller, E., Linn, R., &amp; </w:t>
      </w:r>
      <w:proofErr w:type="spellStart"/>
      <w:r w:rsidRPr="00BF4372">
        <w:t>Hiers</w:t>
      </w:r>
      <w:proofErr w:type="spellEnd"/>
      <w:r w:rsidRPr="00BF4372">
        <w:t xml:space="preserve">, J. K. (2024). </w:t>
      </w:r>
      <w:proofErr w:type="spellStart"/>
      <w:r w:rsidRPr="00BF4372">
        <w:t>FastFuels</w:t>
      </w:r>
      <w:proofErr w:type="spellEnd"/>
      <w:r w:rsidRPr="00BF4372">
        <w:t xml:space="preserve">: Advancing wildland fire </w:t>
      </w:r>
      <w:proofErr w:type="spellStart"/>
      <w:r w:rsidRPr="00BF4372">
        <w:t>modeling</w:t>
      </w:r>
      <w:proofErr w:type="spellEnd"/>
      <w:r w:rsidRPr="00BF4372">
        <w:t xml:space="preserve"> with high-resolution 3D fuel data and data assimilation. </w:t>
      </w:r>
      <w:r w:rsidRPr="00BF4372">
        <w:rPr>
          <w:i/>
        </w:rPr>
        <w:t>Environmental Modelling &amp; Software</w:t>
      </w:r>
      <w:r w:rsidRPr="00BF4372">
        <w:t>, 183, 106214. https://doi.org/10.1016/j.envsoft.2024.106214</w:t>
      </w:r>
      <w:r>
        <w:t>.</w:t>
      </w:r>
    </w:p>
    <w:p w:rsidR="00146E23" w:rsidRDefault="00146E23"/>
    <w:sectPr w:rsidR="00146E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372"/>
    <w:rsid w:val="00146E23"/>
    <w:rsid w:val="00BF43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D3551"/>
  <w15:chartTrackingRefBased/>
  <w15:docId w15:val="{1B5D52F8-7979-446D-9B98-4DDCB6F1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4372"/>
    <w:rPr>
      <w:kern w:val="2"/>
      <w:lang w:val="en-GB"/>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F43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487</Words>
  <Characters>2679</Characters>
  <Application>Microsoft Office Word</Application>
  <DocSecurity>0</DocSecurity>
  <Lines>22</Lines>
  <Paragraphs>6</Paragraphs>
  <ScaleCrop>false</ScaleCrop>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Reviewer</cp:lastModifiedBy>
  <cp:revision>1</cp:revision>
  <dcterms:created xsi:type="dcterms:W3CDTF">2026-06-02T13:51:00Z</dcterms:created>
  <dcterms:modified xsi:type="dcterms:W3CDTF">2026-06-02T13:58:00Z</dcterms:modified>
</cp:coreProperties>
</file>