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25ABB9" w14:textId="77777777" w:rsidR="001B29E4" w:rsidRDefault="001B29E4" w:rsidP="00681A3B">
      <w:pPr>
        <w:jc w:val="both"/>
        <w:rPr>
          <w:rFonts w:ascii="Century Gothic" w:hAnsi="Century Gothic"/>
          <w:b/>
          <w:bCs/>
          <w:color w:val="033A44"/>
        </w:rPr>
      </w:pPr>
      <w:r w:rsidRPr="001B29E4">
        <w:rPr>
          <w:rFonts w:ascii="Century Gothic" w:hAnsi="Century Gothic"/>
          <w:b/>
          <w:bCs/>
          <w:color w:val="033A44"/>
        </w:rPr>
        <w:t>Service Agreement for Climate station data from three common garden plantations along a thermal gradient in the Colombian Andes, 2019-2025</w:t>
      </w:r>
    </w:p>
    <w:p w14:paraId="4540EB30" w14:textId="314834FD" w:rsidR="007E0F09" w:rsidRPr="003B2CD5" w:rsidRDefault="007E0F09" w:rsidP="00681A3B">
      <w:pPr>
        <w:jc w:val="both"/>
        <w:rPr>
          <w:rFonts w:ascii="Century Gothic" w:hAnsi="Century Gothic"/>
        </w:rPr>
      </w:pPr>
      <w:r w:rsidRPr="003B2CD5">
        <w:rPr>
          <w:rFonts w:ascii="Century Gothic" w:hAnsi="Century Gothic"/>
        </w:rPr>
        <w:t xml:space="preserve">This collection of datasets was collected by </w:t>
      </w:r>
      <w:r w:rsidR="00817584">
        <w:rPr>
          <w:rFonts w:ascii="Century Gothic" w:hAnsi="Century Gothic"/>
        </w:rPr>
        <w:t>weather</w:t>
      </w:r>
      <w:r w:rsidRPr="003B2CD5">
        <w:rPr>
          <w:rFonts w:ascii="Century Gothic" w:hAnsi="Century Gothic"/>
        </w:rPr>
        <w:t xml:space="preserve"> stations installed to monitor common garden plantations along an elevational gradient in the Colombian Andes between 2018 and 2019. At each experimental site, 360 juvenile trees (1–2 years old) from 15 dominant Andean species (11 montane and 4 lowland species) were planted. For further details on common garden plantations, see Restrepo et al., (2025)</w:t>
      </w:r>
    </w:p>
    <w:p w14:paraId="1259CC8B" w14:textId="4F20B5BB" w:rsidR="007E0F09" w:rsidRPr="003B2CD5" w:rsidRDefault="007E0F09" w:rsidP="00CA6CF8">
      <w:pPr>
        <w:jc w:val="both"/>
        <w:rPr>
          <w:rFonts w:ascii="Century Gothic" w:hAnsi="Century Gothic"/>
        </w:rPr>
      </w:pPr>
      <w:r w:rsidRPr="003B2CD5">
        <w:rPr>
          <w:rFonts w:ascii="Century Gothic" w:hAnsi="Century Gothic"/>
        </w:rPr>
        <w:t>Experimental sites have been named after their mean annual temperatures (MAT) and are characterized as follows: 13.7 °C MAT site (99</w:t>
      </w:r>
      <w:r w:rsidRPr="00817584">
        <w:rPr>
          <w:rFonts w:ascii="Century Gothic" w:hAnsi="Century Gothic"/>
          <w:vertAlign w:val="superscript"/>
        </w:rPr>
        <w:t xml:space="preserve">th </w:t>
      </w:r>
      <w:r w:rsidRPr="003B2CD5">
        <w:rPr>
          <w:rFonts w:ascii="Century Gothic" w:hAnsi="Century Gothic"/>
        </w:rPr>
        <w:t xml:space="preserve">percentile temperature, T99=21°C; annual precipitation=2774 mm; elevation=2452 </w:t>
      </w:r>
      <w:proofErr w:type="spellStart"/>
      <w:r w:rsidRPr="003B2CD5">
        <w:rPr>
          <w:rFonts w:ascii="Century Gothic" w:hAnsi="Century Gothic"/>
        </w:rPr>
        <w:t>m.a.s.l</w:t>
      </w:r>
      <w:proofErr w:type="spellEnd"/>
      <w:r w:rsidRPr="003B2CD5">
        <w:rPr>
          <w:rFonts w:ascii="Century Gothic" w:hAnsi="Century Gothic"/>
        </w:rPr>
        <w:t xml:space="preserve">., latitude=5.513235 N and longitude=-75.67725 W ), 22.1°C MAT site (T99=33°C; annual precipitation=2045 mm; elevation=1326 </w:t>
      </w:r>
      <w:proofErr w:type="spellStart"/>
      <w:r w:rsidRPr="003B2CD5">
        <w:rPr>
          <w:rFonts w:ascii="Century Gothic" w:hAnsi="Century Gothic"/>
        </w:rPr>
        <w:t>m.a.s.l</w:t>
      </w:r>
      <w:proofErr w:type="spellEnd"/>
      <w:r w:rsidRPr="003B2CD5">
        <w:rPr>
          <w:rFonts w:ascii="Century Gothic" w:hAnsi="Century Gothic"/>
        </w:rPr>
        <w:t xml:space="preserve">., latitude=5.641699 N and longitude=-75.685982 W), and 25.5°C MAT site; T99=38°C; annual precipitation=2298 mm; elevation=736 </w:t>
      </w:r>
      <w:proofErr w:type="spellStart"/>
      <w:r w:rsidRPr="003B2CD5">
        <w:rPr>
          <w:rFonts w:ascii="Century Gothic" w:hAnsi="Century Gothic"/>
        </w:rPr>
        <w:t>m.a.s.l</w:t>
      </w:r>
      <w:proofErr w:type="spellEnd"/>
      <w:r w:rsidRPr="003B2CD5">
        <w:rPr>
          <w:rFonts w:ascii="Century Gothic" w:hAnsi="Century Gothic"/>
        </w:rPr>
        <w:t>., latitude=5,844349 N and longitude=-75.71034 W).</w:t>
      </w:r>
    </w:p>
    <w:p w14:paraId="1A08ADDD" w14:textId="77777777" w:rsidR="007E0F09" w:rsidRPr="003B2CD5" w:rsidRDefault="007E0F09" w:rsidP="003C52ED">
      <w:pPr>
        <w:pStyle w:val="Heading1"/>
      </w:pPr>
      <w:r w:rsidRPr="003B2CD5">
        <w:t>Weather station setup</w:t>
      </w:r>
    </w:p>
    <w:p w14:paraId="5A02C80E" w14:textId="77777777" w:rsidR="007E0F09" w:rsidRPr="003B2CD5" w:rsidRDefault="007E0F09" w:rsidP="007E0F09">
      <w:pPr>
        <w:rPr>
          <w:rFonts w:ascii="Century Gothic" w:hAnsi="Century Gothic"/>
        </w:rPr>
      </w:pPr>
    </w:p>
    <w:p w14:paraId="1E07523B" w14:textId="6AFC5DD5" w:rsidR="007E0F09" w:rsidRPr="003F1326" w:rsidRDefault="007E0F09" w:rsidP="003F1326">
      <w:pPr>
        <w:jc w:val="both"/>
        <w:rPr>
          <w:rFonts w:ascii="Century Gothic" w:hAnsi="Century Gothic"/>
        </w:rPr>
      </w:pPr>
      <w:r w:rsidRPr="003F1326">
        <w:rPr>
          <w:rFonts w:ascii="Century Gothic" w:hAnsi="Century Gothic"/>
        </w:rPr>
        <w:t xml:space="preserve">In October 2019, </w:t>
      </w:r>
      <w:r w:rsidR="00817584">
        <w:rPr>
          <w:rFonts w:ascii="Century Gothic" w:hAnsi="Century Gothic"/>
        </w:rPr>
        <w:t xml:space="preserve">one </w:t>
      </w:r>
      <w:r w:rsidRPr="003F1326">
        <w:rPr>
          <w:rFonts w:ascii="Century Gothic" w:hAnsi="Century Gothic"/>
        </w:rPr>
        <w:t>weather station w</w:t>
      </w:r>
      <w:r w:rsidR="00817584">
        <w:rPr>
          <w:rFonts w:ascii="Century Gothic" w:hAnsi="Century Gothic"/>
        </w:rPr>
        <w:t xml:space="preserve">as </w:t>
      </w:r>
      <w:r w:rsidRPr="003F1326">
        <w:rPr>
          <w:rFonts w:ascii="Century Gothic" w:hAnsi="Century Gothic"/>
        </w:rPr>
        <w:t xml:space="preserve">installed at each </w:t>
      </w:r>
      <w:r w:rsidR="00817584">
        <w:rPr>
          <w:rFonts w:ascii="Century Gothic" w:hAnsi="Century Gothic"/>
        </w:rPr>
        <w:t>common garden plantation</w:t>
      </w:r>
      <w:r w:rsidRPr="003F1326">
        <w:rPr>
          <w:rFonts w:ascii="Century Gothic" w:hAnsi="Century Gothic"/>
        </w:rPr>
        <w:t xml:space="preserve"> to monitor environmental variation across </w:t>
      </w:r>
      <w:r w:rsidR="00817584">
        <w:rPr>
          <w:rFonts w:ascii="Century Gothic" w:hAnsi="Century Gothic"/>
        </w:rPr>
        <w:t>sites</w:t>
      </w:r>
      <w:r w:rsidRPr="003F1326">
        <w:rPr>
          <w:rFonts w:ascii="Century Gothic" w:hAnsi="Century Gothic"/>
        </w:rPr>
        <w:t>. Each weather station was equipped with sensors</w:t>
      </w:r>
      <w:r w:rsidR="00817584">
        <w:rPr>
          <w:rFonts w:ascii="Century Gothic" w:hAnsi="Century Gothic"/>
        </w:rPr>
        <w:t xml:space="preserve"> to measure solar radiation (direct and diffuse), precipitation, air temperature and humidity, wind speed and direction and atmospheric visibility as proxy for foggy conditions</w:t>
      </w:r>
      <w:r w:rsidRPr="003F1326">
        <w:rPr>
          <w:rFonts w:ascii="Century Gothic" w:hAnsi="Century Gothic"/>
        </w:rPr>
        <w:t>.</w:t>
      </w:r>
      <w:r w:rsidR="00817584">
        <w:rPr>
          <w:rFonts w:ascii="Century Gothic" w:hAnsi="Century Gothic"/>
        </w:rPr>
        <w:t xml:space="preserve"> Sensor description is found below.</w:t>
      </w:r>
    </w:p>
    <w:p w14:paraId="50BF1E2C" w14:textId="1618E619" w:rsidR="007E0F09" w:rsidRPr="00191D4A" w:rsidRDefault="007E0F09" w:rsidP="00191D4A">
      <w:pPr>
        <w:pStyle w:val="Heading1"/>
        <w:rPr>
          <w:lang w:val="en-GB"/>
        </w:rPr>
      </w:pPr>
      <w:r w:rsidRPr="00191D4A">
        <w:rPr>
          <w:lang w:val="en-GB"/>
        </w:rPr>
        <w:t>Sensor descriptions for environmental measurements.</w:t>
      </w:r>
    </w:p>
    <w:p w14:paraId="3A8F8F83" w14:textId="77777777" w:rsidR="00CA6CF8" w:rsidRPr="003F1326" w:rsidRDefault="00CA6CF8" w:rsidP="003F1326">
      <w:pPr>
        <w:jc w:val="both"/>
        <w:rPr>
          <w:rFonts w:ascii="Century Gothic" w:hAnsi="Century Gothic"/>
        </w:rPr>
      </w:pPr>
    </w:p>
    <w:p w14:paraId="4EF56FF3" w14:textId="77777777" w:rsidR="007E0F09" w:rsidRPr="003F1326" w:rsidRDefault="007E0F09" w:rsidP="003F1326">
      <w:pPr>
        <w:jc w:val="both"/>
        <w:rPr>
          <w:rFonts w:ascii="Century Gothic" w:hAnsi="Century Gothic"/>
        </w:rPr>
      </w:pPr>
      <w:r w:rsidRPr="003F1326">
        <w:rPr>
          <w:rFonts w:ascii="Century Gothic" w:hAnsi="Century Gothic"/>
          <w:b/>
          <w:bCs/>
        </w:rPr>
        <w:t>Solar radiation (direct and diffuse)</w:t>
      </w:r>
      <w:r w:rsidRPr="003F1326">
        <w:rPr>
          <w:rFonts w:ascii="Century Gothic" w:hAnsi="Century Gothic"/>
        </w:rPr>
        <w:t xml:space="preserve"> was measured using a Delta-T Devices BF5 Sunshine Sensor. This sensor quantifies both direct and diffuse components of incoming solar radiation using an array of photodiodes and a shading pattern algorithm that separates total irradiance into direct beam and diffuse fractions. Measurements were recorded as electrical signals (mV) proportional to incident radiation.</w:t>
      </w:r>
    </w:p>
    <w:p w14:paraId="504B7956" w14:textId="77777777" w:rsidR="007E0F09" w:rsidRPr="003F1326" w:rsidRDefault="007E0F09" w:rsidP="003F1326">
      <w:pPr>
        <w:jc w:val="both"/>
        <w:rPr>
          <w:rFonts w:ascii="Century Gothic" w:hAnsi="Century Gothic"/>
        </w:rPr>
      </w:pPr>
      <w:r w:rsidRPr="003F1326">
        <w:rPr>
          <w:rFonts w:ascii="Century Gothic" w:hAnsi="Century Gothic"/>
          <w:b/>
          <w:bCs/>
        </w:rPr>
        <w:t>Precipitation</w:t>
      </w:r>
      <w:r w:rsidRPr="003F1326">
        <w:rPr>
          <w:rFonts w:ascii="Century Gothic" w:hAnsi="Century Gothic"/>
        </w:rPr>
        <w:t xml:space="preserve"> was measured using a Campbell Scientific TE525WS tipping-bucket rain gauge. Rainfall was recorded as discrete tipping events corresponding to a fixed water volume, which were converted into precipitation depth (mm).</w:t>
      </w:r>
    </w:p>
    <w:p w14:paraId="7A7AAC02" w14:textId="77777777" w:rsidR="007E0F09" w:rsidRPr="003F1326" w:rsidRDefault="007E0F09" w:rsidP="003F1326">
      <w:pPr>
        <w:jc w:val="both"/>
        <w:rPr>
          <w:rFonts w:ascii="Century Gothic" w:hAnsi="Century Gothic"/>
        </w:rPr>
      </w:pPr>
    </w:p>
    <w:p w14:paraId="4F25CBC7" w14:textId="77777777" w:rsidR="007E0F09" w:rsidRPr="003F1326" w:rsidRDefault="007E0F09" w:rsidP="003F1326">
      <w:pPr>
        <w:jc w:val="both"/>
        <w:rPr>
          <w:rFonts w:ascii="Century Gothic" w:hAnsi="Century Gothic"/>
        </w:rPr>
      </w:pPr>
      <w:r w:rsidRPr="003F1326">
        <w:rPr>
          <w:rFonts w:ascii="Century Gothic" w:hAnsi="Century Gothic"/>
          <w:b/>
          <w:bCs/>
        </w:rPr>
        <w:t>Air temperature and relative humidity</w:t>
      </w:r>
      <w:r w:rsidRPr="003F1326">
        <w:rPr>
          <w:rFonts w:ascii="Century Gothic" w:hAnsi="Century Gothic"/>
        </w:rPr>
        <w:t xml:space="preserve"> were measured using two types of sensors: a Campbell Scientific CS215 temperature and relative humidity probe (SDI-12 output), and a HOBO U23 Pro v2 External Temperature Data Logger. Both sensors measure temperature using a thermistor and relative humidity using a capacitive sensor. Each of the sensors was covered with a radiation shield, a protective, multi-plate housing unit that blocks solar radiation, minimizing heating and precipitation while allowing maximum airflow for accurate ambient temperature and humidity measurements. Dew point temperature was calculated internally by the HOBO data logger based on measured air temperature and relative humidity.</w:t>
      </w:r>
    </w:p>
    <w:p w14:paraId="2CDCAAD6" w14:textId="77777777" w:rsidR="00DF3A37" w:rsidRPr="003F1326" w:rsidRDefault="007E0F09" w:rsidP="003F1326">
      <w:pPr>
        <w:jc w:val="both"/>
        <w:rPr>
          <w:rFonts w:ascii="Century Gothic" w:hAnsi="Century Gothic"/>
        </w:rPr>
      </w:pPr>
      <w:r w:rsidRPr="003F1326">
        <w:rPr>
          <w:rFonts w:ascii="Century Gothic" w:hAnsi="Century Gothic"/>
          <w:b/>
          <w:bCs/>
        </w:rPr>
        <w:t>Wind speed and direction</w:t>
      </w:r>
      <w:r w:rsidRPr="003F1326">
        <w:rPr>
          <w:rFonts w:ascii="Century Gothic" w:hAnsi="Century Gothic"/>
        </w:rPr>
        <w:t xml:space="preserve"> were measured using a Gill WindSonic1 ultrasonic anemometer. This sensor determines wind characteristics using ultrasonic pulses and time-of-flight differences caused by airflow. Wind speed is expressed in m s</w:t>
      </w:r>
      <w:r w:rsidRPr="003F1326">
        <w:rPr>
          <w:rFonts w:ascii="Cambria Math" w:hAnsi="Cambria Math" w:cs="Cambria Math"/>
        </w:rPr>
        <w:t>⁻</w:t>
      </w:r>
      <w:r w:rsidRPr="003F1326">
        <w:rPr>
          <w:rFonts w:ascii="Century Gothic" w:hAnsi="Century Gothic" w:cs="Century Gothic"/>
        </w:rPr>
        <w:t>¹</w:t>
      </w:r>
      <w:r w:rsidRPr="003F1326">
        <w:rPr>
          <w:rFonts w:ascii="Century Gothic" w:hAnsi="Century Gothic"/>
        </w:rPr>
        <w:t xml:space="preserve"> and wind direction in degrees (0</w:t>
      </w:r>
      <w:r w:rsidRPr="003F1326">
        <w:rPr>
          <w:rFonts w:ascii="Century Gothic" w:hAnsi="Century Gothic" w:cs="Century Gothic"/>
        </w:rPr>
        <w:t>–</w:t>
      </w:r>
      <w:r w:rsidRPr="003F1326">
        <w:rPr>
          <w:rFonts w:ascii="Century Gothic" w:hAnsi="Century Gothic"/>
        </w:rPr>
        <w:t>360</w:t>
      </w:r>
      <w:r w:rsidRPr="003F1326">
        <w:rPr>
          <w:rFonts w:ascii="Century Gothic" w:hAnsi="Century Gothic" w:cs="Century Gothic"/>
        </w:rPr>
        <w:t>°</w:t>
      </w:r>
      <w:r w:rsidRPr="003F1326">
        <w:rPr>
          <w:rFonts w:ascii="Century Gothic" w:hAnsi="Century Gothic"/>
        </w:rPr>
        <w:t xml:space="preserve"> relative to true north).</w:t>
      </w:r>
    </w:p>
    <w:p w14:paraId="28788728" w14:textId="5B123D65" w:rsidR="007E0F09" w:rsidRPr="003F1326" w:rsidRDefault="007E0F09" w:rsidP="003F1326">
      <w:pPr>
        <w:jc w:val="both"/>
        <w:rPr>
          <w:rFonts w:ascii="Century Gothic" w:hAnsi="Century Gothic"/>
        </w:rPr>
      </w:pPr>
      <w:r w:rsidRPr="003F1326">
        <w:rPr>
          <w:rFonts w:ascii="Century Gothic" w:hAnsi="Century Gothic"/>
          <w:b/>
          <w:bCs/>
        </w:rPr>
        <w:t>Atmospheric visibility</w:t>
      </w:r>
      <w:r w:rsidRPr="003F1326">
        <w:rPr>
          <w:rFonts w:ascii="Century Gothic" w:hAnsi="Century Gothic"/>
        </w:rPr>
        <w:t xml:space="preserve"> was measured using a the </w:t>
      </w:r>
      <w:proofErr w:type="spellStart"/>
      <w:r w:rsidRPr="003F1326">
        <w:rPr>
          <w:rFonts w:ascii="Century Gothic" w:hAnsi="Century Gothic"/>
        </w:rPr>
        <w:t>MiniOFS</w:t>
      </w:r>
      <w:proofErr w:type="spellEnd"/>
      <w:r w:rsidRPr="003F1326">
        <w:rPr>
          <w:rFonts w:ascii="Century Gothic" w:hAnsi="Century Gothic"/>
        </w:rPr>
        <w:t xml:space="preserve"> atmospheric visibility sensor. The sensor is sensitive for fog particles in a zone about 25 cm ahead of the location of the sensor who limit the visibility in the air. These particles are normally the microscopic water particles constituting fog, but they may also be raindrops.</w:t>
      </w:r>
      <w:r w:rsidR="00E74B54">
        <w:rPr>
          <w:rFonts w:ascii="Century Gothic" w:hAnsi="Century Gothic"/>
        </w:rPr>
        <w:t xml:space="preserve"> </w:t>
      </w:r>
      <w:r w:rsidRPr="003F1326">
        <w:rPr>
          <w:rFonts w:ascii="Century Gothic" w:hAnsi="Century Gothic"/>
        </w:rPr>
        <w:t>The sensor is heated to a few degrees above ambient temperature to keep moisture away. The sensor operates with a visibility range from 4 km – down to 20 meters and a wavelength of 850nm.</w:t>
      </w:r>
    </w:p>
    <w:p w14:paraId="3573862A" w14:textId="77777777" w:rsidR="007E0F09" w:rsidRPr="003F1326" w:rsidRDefault="007E0F09" w:rsidP="00191D4A">
      <w:pPr>
        <w:pStyle w:val="Heading1"/>
      </w:pPr>
      <w:r w:rsidRPr="003F1326">
        <w:t>Data acquisition system</w:t>
      </w:r>
    </w:p>
    <w:p w14:paraId="57F84D91" w14:textId="77777777" w:rsidR="00571BA5" w:rsidRPr="003F1326" w:rsidRDefault="00571BA5" w:rsidP="003F1326">
      <w:pPr>
        <w:jc w:val="both"/>
        <w:rPr>
          <w:rFonts w:ascii="Century Gothic" w:hAnsi="Century Gothic"/>
        </w:rPr>
      </w:pPr>
    </w:p>
    <w:p w14:paraId="2BEEBB59" w14:textId="77777777" w:rsidR="007E0F09" w:rsidRPr="003F1326" w:rsidRDefault="007E0F09" w:rsidP="003F1326">
      <w:pPr>
        <w:jc w:val="both"/>
        <w:rPr>
          <w:rFonts w:ascii="Century Gothic" w:hAnsi="Century Gothic"/>
        </w:rPr>
      </w:pPr>
      <w:r w:rsidRPr="003F1326">
        <w:rPr>
          <w:rFonts w:ascii="Century Gothic" w:hAnsi="Century Gothic"/>
        </w:rPr>
        <w:t>Environmental variables were recorded using a Campbell Scientific CR1000X measurement and control datalogger installed at each experimental site. Sensor outputs were recorded as electrical or digital signals and processed according to manufacturer specifications.</w:t>
      </w:r>
    </w:p>
    <w:p w14:paraId="15A7A12A" w14:textId="3369B52C" w:rsidR="007E0F09" w:rsidRPr="003F1326" w:rsidRDefault="007E0F09" w:rsidP="003F1326">
      <w:pPr>
        <w:jc w:val="both"/>
        <w:rPr>
          <w:rFonts w:ascii="Century Gothic" w:hAnsi="Century Gothic"/>
        </w:rPr>
      </w:pPr>
      <w:r w:rsidRPr="003F1326">
        <w:rPr>
          <w:rFonts w:ascii="Century Gothic" w:hAnsi="Century Gothic"/>
        </w:rPr>
        <w:t>A solar panel system was used to charge a 12 V battery that powered the data logg</w:t>
      </w:r>
      <w:r w:rsidR="00340A53">
        <w:rPr>
          <w:rFonts w:ascii="Century Gothic" w:hAnsi="Century Gothic"/>
        </w:rPr>
        <w:t>er</w:t>
      </w:r>
      <w:r w:rsidRPr="003F1326">
        <w:rPr>
          <w:rFonts w:ascii="Century Gothic" w:hAnsi="Century Gothic"/>
        </w:rPr>
        <w:t xml:space="preserve"> and sensor </w:t>
      </w:r>
      <w:proofErr w:type="gramStart"/>
      <w:r w:rsidRPr="003F1326">
        <w:rPr>
          <w:rFonts w:ascii="Century Gothic" w:hAnsi="Century Gothic"/>
        </w:rPr>
        <w:t>instrumentation..</w:t>
      </w:r>
      <w:proofErr w:type="gramEnd"/>
    </w:p>
    <w:p w14:paraId="5ADE92D0" w14:textId="77777777" w:rsidR="007E0F09" w:rsidRPr="003F1326" w:rsidRDefault="007E0F09" w:rsidP="003F1326">
      <w:pPr>
        <w:jc w:val="both"/>
        <w:rPr>
          <w:rFonts w:ascii="Century Gothic" w:hAnsi="Century Gothic"/>
        </w:rPr>
      </w:pPr>
    </w:p>
    <w:p w14:paraId="27B310A4" w14:textId="77777777" w:rsidR="007E0F09" w:rsidRPr="003F1326" w:rsidRDefault="007E0F09" w:rsidP="006545CB">
      <w:pPr>
        <w:pStyle w:val="Heading1"/>
      </w:pPr>
      <w:r w:rsidRPr="003F1326">
        <w:lastRenderedPageBreak/>
        <w:t>Quality control.</w:t>
      </w:r>
    </w:p>
    <w:p w14:paraId="2FD9D89E" w14:textId="77777777" w:rsidR="00571BA5" w:rsidRPr="003F1326" w:rsidRDefault="00571BA5" w:rsidP="003F1326">
      <w:pPr>
        <w:jc w:val="both"/>
        <w:rPr>
          <w:rFonts w:ascii="Century Gothic" w:hAnsi="Century Gothic"/>
        </w:rPr>
      </w:pPr>
    </w:p>
    <w:p w14:paraId="502C1301" w14:textId="18452645" w:rsidR="007E0F09" w:rsidRPr="003F1326" w:rsidRDefault="007E0F09" w:rsidP="003F1326">
      <w:pPr>
        <w:jc w:val="both"/>
        <w:rPr>
          <w:rFonts w:ascii="Century Gothic" w:hAnsi="Century Gothic"/>
        </w:rPr>
      </w:pPr>
      <w:r w:rsidRPr="003F1326">
        <w:rPr>
          <w:rFonts w:ascii="Century Gothic" w:hAnsi="Century Gothic"/>
        </w:rPr>
        <w:t>Weather stations were regularly inspected to ensure proper operation of sensors, power supply, and data logging systems. Sensor connections and instrumentation were checked, and data were downloaded periodically. Data collection and quality checks were conducted consistently to ensure reliability of measurements.</w:t>
      </w:r>
    </w:p>
    <w:p w14:paraId="08CE0C47" w14:textId="507E1B3A" w:rsidR="007E0F09" w:rsidRPr="003F1326" w:rsidRDefault="007E0F09" w:rsidP="006545CB">
      <w:pPr>
        <w:pStyle w:val="Heading1"/>
      </w:pPr>
      <w:r w:rsidRPr="003F1326">
        <w:t>Reported measured variables</w:t>
      </w:r>
      <w:r w:rsidR="00571BA5" w:rsidRPr="003F1326">
        <w:t>.</w:t>
      </w:r>
    </w:p>
    <w:p w14:paraId="15A7DA5F" w14:textId="77777777" w:rsidR="00571BA5" w:rsidRPr="003F1326" w:rsidRDefault="00571BA5" w:rsidP="003F1326">
      <w:pPr>
        <w:jc w:val="both"/>
        <w:rPr>
          <w:rFonts w:ascii="Century Gothic" w:hAnsi="Century Gothic"/>
        </w:rPr>
      </w:pPr>
    </w:p>
    <w:p w14:paraId="68D97F02" w14:textId="6DA6F579" w:rsidR="007E0F09" w:rsidRPr="003F1326" w:rsidRDefault="007E0F09" w:rsidP="003F1326">
      <w:pPr>
        <w:jc w:val="both"/>
        <w:rPr>
          <w:rFonts w:ascii="Century Gothic" w:hAnsi="Century Gothic"/>
        </w:rPr>
      </w:pPr>
      <w:r w:rsidRPr="003F1326">
        <w:rPr>
          <w:rFonts w:ascii="Century Gothic" w:hAnsi="Century Gothic"/>
        </w:rPr>
        <w:t>Two datasets are provided</w:t>
      </w:r>
      <w:r w:rsidR="00A577A5">
        <w:rPr>
          <w:rFonts w:ascii="Century Gothic" w:hAnsi="Century Gothic"/>
        </w:rPr>
        <w:t xml:space="preserve"> at 10-minute resolution</w:t>
      </w:r>
      <w:r w:rsidRPr="003F1326">
        <w:rPr>
          <w:rFonts w:ascii="Century Gothic" w:hAnsi="Century Gothic"/>
        </w:rPr>
        <w:t xml:space="preserve">: The first dataset contains </w:t>
      </w:r>
      <w:r w:rsidR="00A577A5">
        <w:rPr>
          <w:rFonts w:ascii="Century Gothic" w:hAnsi="Century Gothic"/>
        </w:rPr>
        <w:t xml:space="preserve">meteorological </w:t>
      </w:r>
      <w:r w:rsidRPr="003F1326">
        <w:rPr>
          <w:rFonts w:ascii="Century Gothic" w:hAnsi="Century Gothic"/>
        </w:rPr>
        <w:t>variables recorded using the Campbell Scientific CR1000X datalogger</w:t>
      </w:r>
      <w:r w:rsidR="00A577A5">
        <w:rPr>
          <w:rFonts w:ascii="Century Gothic" w:hAnsi="Century Gothic"/>
        </w:rPr>
        <w:t xml:space="preserve"> (Table 1) and the</w:t>
      </w:r>
      <w:r w:rsidRPr="003F1326">
        <w:rPr>
          <w:rFonts w:ascii="Century Gothic" w:hAnsi="Century Gothic"/>
        </w:rPr>
        <w:t xml:space="preserve"> second dataset </w:t>
      </w:r>
      <w:r w:rsidR="00A577A5">
        <w:rPr>
          <w:rFonts w:ascii="Century Gothic" w:hAnsi="Century Gothic"/>
        </w:rPr>
        <w:t xml:space="preserve">corresponds to variables recorded with </w:t>
      </w:r>
      <w:r w:rsidRPr="003F1326">
        <w:rPr>
          <w:rFonts w:ascii="Century Gothic" w:hAnsi="Century Gothic"/>
        </w:rPr>
        <w:t>the HOBO U23-001 Pro v2 data logger</w:t>
      </w:r>
      <w:r w:rsidR="00A577A5">
        <w:rPr>
          <w:rFonts w:ascii="Century Gothic" w:hAnsi="Century Gothic"/>
        </w:rPr>
        <w:t xml:space="preserve"> (Table 2). </w:t>
      </w:r>
      <w:r w:rsidRPr="003F1326">
        <w:rPr>
          <w:rFonts w:ascii="Century Gothic" w:hAnsi="Century Gothic"/>
        </w:rPr>
        <w:t xml:space="preserve">Tables 1 </w:t>
      </w:r>
      <w:r w:rsidR="00BC11F8" w:rsidRPr="003F1326">
        <w:rPr>
          <w:rFonts w:ascii="Century Gothic" w:hAnsi="Century Gothic"/>
        </w:rPr>
        <w:t>and Table</w:t>
      </w:r>
      <w:r w:rsidR="00571BA5" w:rsidRPr="003F1326">
        <w:rPr>
          <w:rFonts w:ascii="Century Gothic" w:hAnsi="Century Gothic"/>
        </w:rPr>
        <w:t xml:space="preserve"> </w:t>
      </w:r>
      <w:r w:rsidRPr="003F1326">
        <w:rPr>
          <w:rFonts w:ascii="Century Gothic" w:hAnsi="Century Gothic"/>
        </w:rPr>
        <w:t>2 provide detailed lineage information describing how each variable was generated on each dataset.</w:t>
      </w:r>
    </w:p>
    <w:p w14:paraId="768626C7" w14:textId="72C22E69" w:rsidR="00BC11F8" w:rsidRPr="00586211" w:rsidRDefault="007E0F09" w:rsidP="00745BF4">
      <w:pPr>
        <w:jc w:val="both"/>
        <w:rPr>
          <w:rFonts w:ascii="Century Gothic" w:hAnsi="Century Gothic"/>
          <w:sz w:val="20"/>
          <w:szCs w:val="20"/>
        </w:rPr>
      </w:pPr>
      <w:r w:rsidRPr="00745BF4">
        <w:rPr>
          <w:rFonts w:ascii="Century Gothic" w:hAnsi="Century Gothic"/>
          <w:b/>
          <w:bCs/>
        </w:rPr>
        <w:t>Table1</w:t>
      </w:r>
      <w:r w:rsidR="00BC11F8" w:rsidRPr="00745BF4">
        <w:rPr>
          <w:rFonts w:ascii="Century Gothic" w:hAnsi="Century Gothic"/>
          <w:b/>
          <w:bCs/>
        </w:rPr>
        <w:t>.</w:t>
      </w:r>
      <w:r w:rsidRPr="003F1326">
        <w:rPr>
          <w:rFonts w:ascii="Century Gothic" w:hAnsi="Century Gothic"/>
        </w:rPr>
        <w:t xml:space="preserve"> </w:t>
      </w:r>
      <w:r w:rsidR="00586211" w:rsidRPr="00EA781E">
        <w:rPr>
          <w:rFonts w:ascii="Century Gothic" w:hAnsi="Century Gothic"/>
          <w:sz w:val="20"/>
          <w:szCs w:val="20"/>
        </w:rPr>
        <w:t>Description of variables for file</w:t>
      </w:r>
      <w:r w:rsidRPr="003F1326">
        <w:rPr>
          <w:rFonts w:ascii="Century Gothic" w:hAnsi="Century Gothic"/>
        </w:rPr>
        <w:t>:</w:t>
      </w:r>
      <w:r w:rsidR="00745BF4">
        <w:rPr>
          <w:rFonts w:ascii="Century Gothic" w:hAnsi="Century Gothic"/>
        </w:rPr>
        <w:t xml:space="preserve"> “</w:t>
      </w:r>
      <w:r w:rsidR="00745BF4">
        <w:rPr>
          <w:rFonts w:ascii="Century Gothic" w:hAnsi="Century Gothic"/>
          <w:sz w:val="20"/>
          <w:szCs w:val="20"/>
        </w:rPr>
        <w:t>m</w:t>
      </w:r>
      <w:r w:rsidR="006B445C" w:rsidRPr="00586211">
        <w:rPr>
          <w:rFonts w:ascii="Century Gothic" w:hAnsi="Century Gothic"/>
          <w:sz w:val="20"/>
          <w:szCs w:val="20"/>
        </w:rPr>
        <w:t>et</w:t>
      </w:r>
      <w:r w:rsidR="00745BF4">
        <w:rPr>
          <w:rFonts w:ascii="Century Gothic" w:hAnsi="Century Gothic"/>
          <w:sz w:val="20"/>
          <w:szCs w:val="20"/>
        </w:rPr>
        <w:t>_</w:t>
      </w:r>
      <w:r w:rsidR="006B445C" w:rsidRPr="00586211">
        <w:rPr>
          <w:rFonts w:ascii="Century Gothic" w:hAnsi="Century Gothic"/>
          <w:sz w:val="20"/>
          <w:szCs w:val="20"/>
        </w:rPr>
        <w:t>station</w:t>
      </w:r>
      <w:r w:rsidR="00745BF4">
        <w:rPr>
          <w:rFonts w:ascii="Century Gothic" w:hAnsi="Century Gothic"/>
          <w:sz w:val="20"/>
          <w:szCs w:val="20"/>
        </w:rPr>
        <w:t>_c</w:t>
      </w:r>
      <w:r w:rsidR="00BC11F8" w:rsidRPr="00586211">
        <w:rPr>
          <w:rFonts w:ascii="Century Gothic" w:hAnsi="Century Gothic"/>
          <w:sz w:val="20"/>
          <w:szCs w:val="20"/>
        </w:rPr>
        <w:t>olombian</w:t>
      </w:r>
      <w:r w:rsidR="00745BF4">
        <w:rPr>
          <w:rFonts w:ascii="Century Gothic" w:hAnsi="Century Gothic"/>
          <w:sz w:val="20"/>
          <w:szCs w:val="20"/>
        </w:rPr>
        <w:t>_a</w:t>
      </w:r>
      <w:r w:rsidR="00BC11F8" w:rsidRPr="00586211">
        <w:rPr>
          <w:rFonts w:ascii="Century Gothic" w:hAnsi="Century Gothic"/>
          <w:sz w:val="20"/>
          <w:szCs w:val="20"/>
        </w:rPr>
        <w:t>ndes</w:t>
      </w:r>
      <w:r w:rsidR="00745BF4">
        <w:rPr>
          <w:rFonts w:ascii="Century Gothic" w:hAnsi="Century Gothic"/>
          <w:sz w:val="20"/>
          <w:szCs w:val="20"/>
        </w:rPr>
        <w:t>_</w:t>
      </w:r>
      <w:r w:rsidR="00BC11F8" w:rsidRPr="00586211">
        <w:rPr>
          <w:rFonts w:ascii="Century Gothic" w:hAnsi="Century Gothic"/>
          <w:sz w:val="20"/>
          <w:szCs w:val="20"/>
        </w:rPr>
        <w:t>common</w:t>
      </w:r>
      <w:r w:rsidR="00745BF4">
        <w:rPr>
          <w:rFonts w:ascii="Century Gothic" w:hAnsi="Century Gothic"/>
          <w:sz w:val="20"/>
          <w:szCs w:val="20"/>
        </w:rPr>
        <w:t>_</w:t>
      </w:r>
      <w:r w:rsidR="00BC11F8" w:rsidRPr="00586211">
        <w:rPr>
          <w:rFonts w:ascii="Century Gothic" w:hAnsi="Century Gothic"/>
          <w:sz w:val="20"/>
          <w:szCs w:val="20"/>
        </w:rPr>
        <w:t>gardens</w:t>
      </w:r>
      <w:r w:rsidR="00745BF4">
        <w:rPr>
          <w:rFonts w:ascii="Century Gothic" w:hAnsi="Century Gothic"/>
          <w:sz w:val="20"/>
          <w:szCs w:val="20"/>
        </w:rPr>
        <w:t>_</w:t>
      </w:r>
      <w:r w:rsidR="00BC11F8" w:rsidRPr="00586211">
        <w:rPr>
          <w:rFonts w:ascii="Century Gothic" w:hAnsi="Century Gothic"/>
          <w:sz w:val="20"/>
          <w:szCs w:val="20"/>
        </w:rPr>
        <w:t>2019-2025</w:t>
      </w:r>
      <w:r w:rsidR="000B776C" w:rsidRPr="00586211">
        <w:rPr>
          <w:rFonts w:ascii="Century Gothic" w:hAnsi="Century Gothic"/>
          <w:sz w:val="20"/>
          <w:szCs w:val="20"/>
        </w:rPr>
        <w:t>.</w:t>
      </w:r>
      <w:r w:rsidR="00745BF4">
        <w:rPr>
          <w:rFonts w:ascii="Century Gothic" w:hAnsi="Century Gothic"/>
          <w:sz w:val="20"/>
          <w:szCs w:val="20"/>
        </w:rPr>
        <w:t>csv”</w:t>
      </w:r>
    </w:p>
    <w:tbl>
      <w:tblPr>
        <w:tblW w:w="9634" w:type="dxa"/>
        <w:tblLayout w:type="fixed"/>
        <w:tblCellMar>
          <w:left w:w="70" w:type="dxa"/>
          <w:right w:w="70" w:type="dxa"/>
        </w:tblCellMar>
        <w:tblLook w:val="04A0" w:firstRow="1" w:lastRow="0" w:firstColumn="1" w:lastColumn="0" w:noHBand="0" w:noVBand="1"/>
      </w:tblPr>
      <w:tblGrid>
        <w:gridCol w:w="1413"/>
        <w:gridCol w:w="2551"/>
        <w:gridCol w:w="1276"/>
        <w:gridCol w:w="4394"/>
      </w:tblGrid>
      <w:tr w:rsidR="000B776C" w:rsidRPr="000B776C" w14:paraId="3E2FB6E7" w14:textId="77777777" w:rsidTr="003C52ED">
        <w:trPr>
          <w:trHeight w:val="1380"/>
          <w:tblHeader/>
        </w:trPr>
        <w:tc>
          <w:tcPr>
            <w:tcW w:w="1413" w:type="dxa"/>
            <w:tcBorders>
              <w:top w:val="single" w:sz="12" w:space="0" w:color="auto"/>
              <w:left w:val="single" w:sz="4" w:space="0" w:color="auto"/>
              <w:bottom w:val="single" w:sz="4" w:space="0" w:color="auto"/>
              <w:right w:val="single" w:sz="4" w:space="0" w:color="auto"/>
            </w:tcBorders>
            <w:vAlign w:val="center"/>
            <w:hideMark/>
          </w:tcPr>
          <w:p w14:paraId="1A966FE8" w14:textId="77777777" w:rsidR="000B776C" w:rsidRPr="000B776C" w:rsidRDefault="000B776C" w:rsidP="000B776C">
            <w:pPr>
              <w:keepLines w:val="0"/>
              <w:spacing w:after="0" w:line="240" w:lineRule="auto"/>
              <w:jc w:val="center"/>
              <w:rPr>
                <w:rFonts w:ascii="Century Gothic" w:eastAsia="Times New Roman" w:hAnsi="Century Gothic" w:cs="Times New Roman"/>
                <w:b/>
                <w:bCs/>
                <w:color w:val="000000"/>
                <w:sz w:val="20"/>
                <w:szCs w:val="20"/>
                <w:lang w:val="es-CO"/>
              </w:rPr>
            </w:pPr>
            <w:r w:rsidRPr="000B776C">
              <w:rPr>
                <w:rFonts w:ascii="Century Gothic" w:eastAsia="Times New Roman" w:hAnsi="Century Gothic" w:cs="Times New Roman"/>
                <w:b/>
                <w:bCs/>
                <w:color w:val="000000"/>
                <w:sz w:val="20"/>
                <w:szCs w:val="20"/>
                <w:lang w:val="es-CO"/>
              </w:rPr>
              <w:t>Variable</w:t>
            </w:r>
          </w:p>
        </w:tc>
        <w:tc>
          <w:tcPr>
            <w:tcW w:w="2551" w:type="dxa"/>
            <w:tcBorders>
              <w:top w:val="single" w:sz="12" w:space="0" w:color="auto"/>
              <w:left w:val="nil"/>
              <w:bottom w:val="single" w:sz="4" w:space="0" w:color="auto"/>
              <w:right w:val="single" w:sz="4" w:space="0" w:color="auto"/>
            </w:tcBorders>
            <w:vAlign w:val="center"/>
            <w:hideMark/>
          </w:tcPr>
          <w:p w14:paraId="184FD89F" w14:textId="77777777" w:rsidR="000B776C" w:rsidRPr="000B776C" w:rsidRDefault="000B776C" w:rsidP="000B776C">
            <w:pPr>
              <w:keepLines w:val="0"/>
              <w:spacing w:after="0" w:line="240" w:lineRule="auto"/>
              <w:jc w:val="center"/>
              <w:rPr>
                <w:rFonts w:ascii="Century Gothic" w:eastAsia="Times New Roman" w:hAnsi="Century Gothic" w:cs="Times New Roman"/>
                <w:b/>
                <w:bCs/>
                <w:color w:val="000000"/>
                <w:sz w:val="20"/>
                <w:szCs w:val="20"/>
                <w:lang w:val="es-CO"/>
              </w:rPr>
            </w:pPr>
            <w:proofErr w:type="spellStart"/>
            <w:r w:rsidRPr="000B776C">
              <w:rPr>
                <w:rFonts w:ascii="Century Gothic" w:eastAsia="Times New Roman" w:hAnsi="Century Gothic" w:cs="Times New Roman"/>
                <w:b/>
                <w:bCs/>
                <w:color w:val="000000"/>
                <w:sz w:val="20"/>
                <w:szCs w:val="20"/>
                <w:lang w:val="es-CO"/>
              </w:rPr>
              <w:t>Definition</w:t>
            </w:r>
            <w:proofErr w:type="spellEnd"/>
          </w:p>
        </w:tc>
        <w:tc>
          <w:tcPr>
            <w:tcW w:w="1276" w:type="dxa"/>
            <w:tcBorders>
              <w:top w:val="single" w:sz="12" w:space="0" w:color="auto"/>
              <w:left w:val="nil"/>
              <w:bottom w:val="single" w:sz="4" w:space="0" w:color="auto"/>
              <w:right w:val="single" w:sz="4" w:space="0" w:color="auto"/>
            </w:tcBorders>
            <w:vAlign w:val="center"/>
            <w:hideMark/>
          </w:tcPr>
          <w:p w14:paraId="4A360E39" w14:textId="77777777" w:rsidR="000B776C" w:rsidRPr="000B776C" w:rsidRDefault="000B776C" w:rsidP="00762426">
            <w:pPr>
              <w:keepLines w:val="0"/>
              <w:spacing w:after="0" w:line="240" w:lineRule="auto"/>
              <w:jc w:val="center"/>
              <w:rPr>
                <w:rFonts w:ascii="Century Gothic" w:eastAsia="Times New Roman" w:hAnsi="Century Gothic" w:cs="Times New Roman"/>
                <w:b/>
                <w:bCs/>
                <w:color w:val="000000"/>
                <w:sz w:val="20"/>
                <w:szCs w:val="20"/>
                <w:lang w:val="es-CO"/>
              </w:rPr>
            </w:pPr>
            <w:proofErr w:type="spellStart"/>
            <w:r w:rsidRPr="000B776C">
              <w:rPr>
                <w:rFonts w:ascii="Century Gothic" w:eastAsia="Times New Roman" w:hAnsi="Century Gothic" w:cs="Times New Roman"/>
                <w:b/>
                <w:bCs/>
                <w:color w:val="000000"/>
                <w:sz w:val="20"/>
                <w:szCs w:val="20"/>
                <w:lang w:val="es-CO"/>
              </w:rPr>
              <w:t>Unit</w:t>
            </w:r>
            <w:proofErr w:type="spellEnd"/>
          </w:p>
        </w:tc>
        <w:tc>
          <w:tcPr>
            <w:tcW w:w="4394" w:type="dxa"/>
            <w:tcBorders>
              <w:top w:val="single" w:sz="12" w:space="0" w:color="auto"/>
              <w:left w:val="nil"/>
              <w:bottom w:val="single" w:sz="4" w:space="0" w:color="auto"/>
              <w:right w:val="single" w:sz="4" w:space="0" w:color="auto"/>
            </w:tcBorders>
            <w:vAlign w:val="center"/>
            <w:hideMark/>
          </w:tcPr>
          <w:p w14:paraId="16CC7EF8" w14:textId="77777777" w:rsidR="000B776C" w:rsidRPr="000B776C" w:rsidRDefault="000B776C" w:rsidP="000B776C">
            <w:pPr>
              <w:keepLines w:val="0"/>
              <w:spacing w:after="0" w:line="240" w:lineRule="auto"/>
              <w:jc w:val="center"/>
              <w:rPr>
                <w:rFonts w:ascii="Century Gothic" w:eastAsia="Times New Roman" w:hAnsi="Century Gothic" w:cs="Times New Roman"/>
                <w:b/>
                <w:bCs/>
                <w:color w:val="000000"/>
                <w:sz w:val="20"/>
                <w:szCs w:val="20"/>
                <w:lang w:val="es-CO"/>
              </w:rPr>
            </w:pPr>
            <w:proofErr w:type="spellStart"/>
            <w:r w:rsidRPr="000B776C">
              <w:rPr>
                <w:rFonts w:ascii="Century Gothic" w:eastAsia="Times New Roman" w:hAnsi="Century Gothic" w:cs="Times New Roman"/>
                <w:b/>
                <w:bCs/>
                <w:color w:val="000000"/>
                <w:sz w:val="20"/>
                <w:szCs w:val="20"/>
                <w:lang w:val="es-CO"/>
              </w:rPr>
              <w:t>Logical</w:t>
            </w:r>
            <w:proofErr w:type="spellEnd"/>
            <w:r w:rsidRPr="000B776C">
              <w:rPr>
                <w:rFonts w:ascii="Century Gothic" w:eastAsia="Times New Roman" w:hAnsi="Century Gothic" w:cs="Times New Roman"/>
                <w:b/>
                <w:bCs/>
                <w:color w:val="000000"/>
                <w:sz w:val="20"/>
                <w:szCs w:val="20"/>
                <w:lang w:val="es-CO"/>
              </w:rPr>
              <w:t xml:space="preserve"> </w:t>
            </w:r>
            <w:proofErr w:type="spellStart"/>
            <w:r w:rsidRPr="000B776C">
              <w:rPr>
                <w:rFonts w:ascii="Century Gothic" w:eastAsia="Times New Roman" w:hAnsi="Century Gothic" w:cs="Times New Roman"/>
                <w:b/>
                <w:bCs/>
                <w:color w:val="000000"/>
                <w:sz w:val="20"/>
                <w:szCs w:val="20"/>
                <w:lang w:val="es-CO"/>
              </w:rPr>
              <w:t>Range</w:t>
            </w:r>
            <w:proofErr w:type="spellEnd"/>
          </w:p>
        </w:tc>
      </w:tr>
      <w:tr w:rsidR="000B776C" w:rsidRPr="001B29E4" w14:paraId="21E10908" w14:textId="77777777" w:rsidTr="00994BA5">
        <w:trPr>
          <w:trHeight w:val="1380"/>
        </w:trPr>
        <w:tc>
          <w:tcPr>
            <w:tcW w:w="1413" w:type="dxa"/>
            <w:tcBorders>
              <w:top w:val="single" w:sz="4" w:space="0" w:color="auto"/>
              <w:left w:val="single" w:sz="4" w:space="0" w:color="auto"/>
              <w:bottom w:val="single" w:sz="4" w:space="0" w:color="auto"/>
              <w:right w:val="single" w:sz="4" w:space="0" w:color="auto"/>
            </w:tcBorders>
            <w:vAlign w:val="center"/>
            <w:hideMark/>
          </w:tcPr>
          <w:p w14:paraId="47888858" w14:textId="49424E16" w:rsidR="000B776C" w:rsidRPr="000B776C" w:rsidRDefault="00972A71" w:rsidP="000B776C">
            <w:pPr>
              <w:keepLines w:val="0"/>
              <w:spacing w:after="0" w:line="240" w:lineRule="auto"/>
              <w:rPr>
                <w:rFonts w:ascii="Century Gothic" w:eastAsia="Times New Roman" w:hAnsi="Century Gothic" w:cs="Times New Roman"/>
                <w:color w:val="000000"/>
                <w:sz w:val="20"/>
                <w:szCs w:val="20"/>
                <w:lang w:val="es-CO"/>
              </w:rPr>
            </w:pPr>
            <w:r>
              <w:rPr>
                <w:rFonts w:ascii="Century Gothic" w:eastAsia="Times New Roman" w:hAnsi="Century Gothic" w:cs="Times New Roman"/>
                <w:color w:val="000000"/>
                <w:sz w:val="20"/>
                <w:szCs w:val="20"/>
                <w:lang w:val="es-CO"/>
              </w:rPr>
              <w:t xml:space="preserve">Country and </w:t>
            </w:r>
            <w:r w:rsidR="00381FB2">
              <w:rPr>
                <w:rFonts w:ascii="Century Gothic" w:eastAsia="Times New Roman" w:hAnsi="Century Gothic" w:cs="Times New Roman"/>
                <w:color w:val="000000"/>
                <w:sz w:val="20"/>
                <w:szCs w:val="20"/>
                <w:lang w:val="es-CO"/>
              </w:rPr>
              <w:t>S</w:t>
            </w:r>
            <w:r w:rsidR="000B776C" w:rsidRPr="000B776C">
              <w:rPr>
                <w:rFonts w:ascii="Century Gothic" w:eastAsia="Times New Roman" w:hAnsi="Century Gothic" w:cs="Times New Roman"/>
                <w:color w:val="000000"/>
                <w:sz w:val="20"/>
                <w:szCs w:val="20"/>
                <w:lang w:val="es-CO"/>
              </w:rPr>
              <w:t>ite</w:t>
            </w:r>
          </w:p>
        </w:tc>
        <w:tc>
          <w:tcPr>
            <w:tcW w:w="2551" w:type="dxa"/>
            <w:tcBorders>
              <w:top w:val="single" w:sz="4" w:space="0" w:color="auto"/>
              <w:left w:val="nil"/>
              <w:bottom w:val="single" w:sz="4" w:space="0" w:color="auto"/>
              <w:right w:val="single" w:sz="4" w:space="0" w:color="auto"/>
            </w:tcBorders>
            <w:vAlign w:val="center"/>
            <w:hideMark/>
          </w:tcPr>
          <w:p w14:paraId="5BE37C4C"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Experimental locations where the trees were planted</w:t>
            </w:r>
          </w:p>
        </w:tc>
        <w:tc>
          <w:tcPr>
            <w:tcW w:w="1276" w:type="dxa"/>
            <w:tcBorders>
              <w:top w:val="single" w:sz="4" w:space="0" w:color="auto"/>
              <w:left w:val="nil"/>
              <w:bottom w:val="single" w:sz="4" w:space="0" w:color="auto"/>
              <w:right w:val="single" w:sz="4" w:space="0" w:color="auto"/>
            </w:tcBorders>
            <w:vAlign w:val="center"/>
            <w:hideMark/>
          </w:tcPr>
          <w:p w14:paraId="412451C4" w14:textId="2A9BDBF3" w:rsidR="000B776C" w:rsidRPr="000B776C" w:rsidRDefault="00762426" w:rsidP="00762426">
            <w:pPr>
              <w:keepLines w:val="0"/>
              <w:spacing w:after="0" w:line="240" w:lineRule="auto"/>
              <w:jc w:val="center"/>
              <w:rPr>
                <w:rFonts w:ascii="Century Gothic" w:eastAsia="Times New Roman" w:hAnsi="Century Gothic" w:cs="Times New Roman"/>
                <w:color w:val="000000"/>
                <w:sz w:val="20"/>
                <w:szCs w:val="20"/>
              </w:rPr>
            </w:pPr>
            <w:r>
              <w:rPr>
                <w:rFonts w:ascii="Century Gothic" w:eastAsia="Times New Roman" w:hAnsi="Century Gothic" w:cs="Times New Roman"/>
                <w:color w:val="000000"/>
                <w:sz w:val="20"/>
                <w:szCs w:val="20"/>
              </w:rPr>
              <w:t>NA</w:t>
            </w:r>
          </w:p>
        </w:tc>
        <w:tc>
          <w:tcPr>
            <w:tcW w:w="4394" w:type="dxa"/>
            <w:tcBorders>
              <w:top w:val="single" w:sz="4" w:space="0" w:color="auto"/>
              <w:left w:val="nil"/>
              <w:bottom w:val="single" w:sz="4" w:space="0" w:color="auto"/>
              <w:right w:val="single" w:sz="4" w:space="0" w:color="auto"/>
            </w:tcBorders>
            <w:vAlign w:val="center"/>
            <w:hideMark/>
          </w:tcPr>
          <w:p w14:paraId="2961A419"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Caramanta, Tamesis and Puente Iglesias</w:t>
            </w:r>
          </w:p>
        </w:tc>
      </w:tr>
      <w:tr w:rsidR="000B776C" w:rsidRPr="001B29E4" w14:paraId="14E38B2D" w14:textId="77777777" w:rsidTr="00994BA5">
        <w:trPr>
          <w:trHeight w:val="1380"/>
        </w:trPr>
        <w:tc>
          <w:tcPr>
            <w:tcW w:w="1413" w:type="dxa"/>
            <w:tcBorders>
              <w:top w:val="single" w:sz="4" w:space="0" w:color="auto"/>
              <w:left w:val="single" w:sz="4" w:space="0" w:color="auto"/>
              <w:bottom w:val="single" w:sz="4" w:space="0" w:color="auto"/>
              <w:right w:val="single" w:sz="4" w:space="0" w:color="auto"/>
            </w:tcBorders>
            <w:vAlign w:val="center"/>
            <w:hideMark/>
          </w:tcPr>
          <w:p w14:paraId="5124495A" w14:textId="6B0C8528" w:rsidR="000B776C" w:rsidRPr="000B776C" w:rsidRDefault="00826C67" w:rsidP="000B776C">
            <w:pPr>
              <w:keepLines w:val="0"/>
              <w:spacing w:after="0" w:line="240" w:lineRule="auto"/>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Latitude</w:t>
            </w:r>
            <w:proofErr w:type="spellEnd"/>
            <w:r>
              <w:rPr>
                <w:rFonts w:ascii="Century Gothic" w:eastAsia="Times New Roman" w:hAnsi="Century Gothic" w:cs="Times New Roman"/>
                <w:color w:val="000000"/>
                <w:sz w:val="20"/>
                <w:szCs w:val="20"/>
                <w:lang w:val="es-CO"/>
              </w:rPr>
              <w:t xml:space="preserve"> </w:t>
            </w:r>
            <w:r w:rsidRPr="000B776C">
              <w:rPr>
                <w:rFonts w:ascii="Century Gothic" w:eastAsia="Times New Roman" w:hAnsi="Century Gothic" w:cs="Times New Roman"/>
                <w:color w:val="000000"/>
                <w:sz w:val="20"/>
                <w:szCs w:val="20"/>
                <w:lang w:val="es-CO"/>
              </w:rPr>
              <w:t xml:space="preserve">and </w:t>
            </w:r>
            <w:proofErr w:type="spellStart"/>
            <w:r w:rsidR="000B776C" w:rsidRPr="000B776C">
              <w:rPr>
                <w:rFonts w:ascii="Century Gothic" w:eastAsia="Times New Roman" w:hAnsi="Century Gothic" w:cs="Times New Roman"/>
                <w:color w:val="000000"/>
                <w:sz w:val="20"/>
                <w:szCs w:val="20"/>
                <w:lang w:val="es-CO"/>
              </w:rPr>
              <w:t>Longitude</w:t>
            </w:r>
            <w:proofErr w:type="spellEnd"/>
            <w:r w:rsidR="000B776C" w:rsidRPr="000B776C">
              <w:rPr>
                <w:rFonts w:ascii="Century Gothic" w:eastAsia="Times New Roman" w:hAnsi="Century Gothic" w:cs="Times New Roman"/>
                <w:color w:val="000000"/>
                <w:sz w:val="20"/>
                <w:szCs w:val="20"/>
                <w:lang w:val="es-CO"/>
              </w:rPr>
              <w:t xml:space="preserve"> </w:t>
            </w:r>
          </w:p>
        </w:tc>
        <w:tc>
          <w:tcPr>
            <w:tcW w:w="2551" w:type="dxa"/>
            <w:tcBorders>
              <w:top w:val="single" w:sz="4" w:space="0" w:color="auto"/>
              <w:left w:val="nil"/>
              <w:bottom w:val="single" w:sz="4" w:space="0" w:color="auto"/>
              <w:right w:val="single" w:sz="4" w:space="0" w:color="000000"/>
            </w:tcBorders>
            <w:vAlign w:val="center"/>
            <w:hideMark/>
          </w:tcPr>
          <w:p w14:paraId="781EEC8A"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Geographic coordinates that define a two-point position on Earth using the WGS84 reference ellipsoid.</w:t>
            </w:r>
          </w:p>
        </w:tc>
        <w:tc>
          <w:tcPr>
            <w:tcW w:w="1276" w:type="dxa"/>
            <w:tcBorders>
              <w:top w:val="single" w:sz="4" w:space="0" w:color="auto"/>
              <w:left w:val="nil"/>
              <w:bottom w:val="single" w:sz="4" w:space="0" w:color="auto"/>
              <w:right w:val="single" w:sz="4" w:space="0" w:color="auto"/>
            </w:tcBorders>
            <w:vAlign w:val="center"/>
            <w:hideMark/>
          </w:tcPr>
          <w:p w14:paraId="55656B15" w14:textId="77777777"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 xml:space="preserve">decimal </w:t>
            </w:r>
            <w:proofErr w:type="spellStart"/>
            <w:r w:rsidRPr="000B776C">
              <w:rPr>
                <w:rFonts w:ascii="Century Gothic" w:eastAsia="Times New Roman" w:hAnsi="Century Gothic" w:cs="Times New Roman"/>
                <w:color w:val="000000"/>
                <w:sz w:val="20"/>
                <w:szCs w:val="20"/>
                <w:lang w:val="es-CO"/>
              </w:rPr>
              <w:t>degrees</w:t>
            </w:r>
            <w:proofErr w:type="spellEnd"/>
          </w:p>
        </w:tc>
        <w:tc>
          <w:tcPr>
            <w:tcW w:w="4394" w:type="dxa"/>
            <w:tcBorders>
              <w:top w:val="single" w:sz="4" w:space="0" w:color="auto"/>
              <w:left w:val="single" w:sz="4" w:space="0" w:color="auto"/>
              <w:bottom w:val="single" w:sz="4" w:space="0" w:color="auto"/>
              <w:right w:val="single" w:sz="4" w:space="0" w:color="auto"/>
            </w:tcBorders>
            <w:vAlign w:val="center"/>
            <w:hideMark/>
          </w:tcPr>
          <w:p w14:paraId="7EBDA445" w14:textId="77777777" w:rsidR="00381FB2" w:rsidRPr="003C52ED" w:rsidRDefault="000B776C" w:rsidP="000B776C">
            <w:pPr>
              <w:keepLines w:val="0"/>
              <w:spacing w:after="0" w:line="240" w:lineRule="auto"/>
              <w:rPr>
                <w:rFonts w:ascii="Century Gothic" w:eastAsia="Times New Roman" w:hAnsi="Century Gothic" w:cs="Times New Roman"/>
                <w:color w:val="000000"/>
                <w:sz w:val="20"/>
                <w:szCs w:val="20"/>
                <w:lang w:val="es-CO"/>
              </w:rPr>
            </w:pPr>
            <w:r w:rsidRPr="003C52ED">
              <w:rPr>
                <w:rFonts w:ascii="Century Gothic" w:eastAsia="Times New Roman" w:hAnsi="Century Gothic" w:cs="Times New Roman"/>
                <w:color w:val="000000"/>
                <w:sz w:val="20"/>
                <w:szCs w:val="20"/>
                <w:lang w:val="es-CO"/>
              </w:rPr>
              <w:t xml:space="preserve">Caramanta (-75.678311N;5.513277 W)                                 </w:t>
            </w:r>
          </w:p>
          <w:p w14:paraId="2EC9F5B2" w14:textId="4C53E520" w:rsidR="000B776C" w:rsidRPr="003C52ED" w:rsidRDefault="000B776C" w:rsidP="000B776C">
            <w:pPr>
              <w:keepLines w:val="0"/>
              <w:spacing w:after="0" w:line="240" w:lineRule="auto"/>
              <w:rPr>
                <w:rFonts w:ascii="Century Gothic" w:eastAsia="Times New Roman" w:hAnsi="Century Gothic" w:cs="Times New Roman"/>
                <w:color w:val="000000"/>
                <w:sz w:val="20"/>
                <w:szCs w:val="20"/>
                <w:lang w:val="es-ES_tradnl"/>
              </w:rPr>
            </w:pPr>
            <w:r w:rsidRPr="003C52ED">
              <w:rPr>
                <w:rFonts w:ascii="Century Gothic" w:eastAsia="Times New Roman" w:hAnsi="Century Gothic" w:cs="Times New Roman"/>
                <w:color w:val="000000"/>
                <w:sz w:val="20"/>
                <w:szCs w:val="20"/>
                <w:lang w:val="es-CO"/>
              </w:rPr>
              <w:t xml:space="preserve">Tamesis (-75.685954N; 5.641678W)                       Puente Iglesias (-75.710442N; 5.844561W)     </w:t>
            </w:r>
          </w:p>
        </w:tc>
      </w:tr>
      <w:tr w:rsidR="000B776C" w:rsidRPr="001B29E4" w14:paraId="5E53A57F" w14:textId="77777777" w:rsidTr="00994BA5">
        <w:trPr>
          <w:trHeight w:val="1380"/>
        </w:trPr>
        <w:tc>
          <w:tcPr>
            <w:tcW w:w="1413" w:type="dxa"/>
            <w:tcBorders>
              <w:top w:val="single" w:sz="4" w:space="0" w:color="auto"/>
              <w:left w:val="single" w:sz="4" w:space="0" w:color="auto"/>
              <w:bottom w:val="single" w:sz="4" w:space="0" w:color="auto"/>
              <w:right w:val="single" w:sz="4" w:space="0" w:color="auto"/>
            </w:tcBorders>
            <w:vAlign w:val="center"/>
            <w:hideMark/>
          </w:tcPr>
          <w:p w14:paraId="785F0B32" w14:textId="7B7BD478" w:rsidR="000B776C" w:rsidRPr="000B776C" w:rsidRDefault="00826C67" w:rsidP="000B776C">
            <w:pPr>
              <w:keepLines w:val="0"/>
              <w:spacing w:after="0" w:line="240" w:lineRule="auto"/>
              <w:rPr>
                <w:rFonts w:ascii="Century Gothic" w:eastAsia="Times New Roman" w:hAnsi="Century Gothic" w:cs="Times New Roman"/>
                <w:color w:val="000000"/>
                <w:sz w:val="20"/>
                <w:szCs w:val="20"/>
                <w:lang w:val="es-CO"/>
              </w:rPr>
            </w:pPr>
            <w:proofErr w:type="spellStart"/>
            <w:r>
              <w:rPr>
                <w:rFonts w:ascii="Century Gothic" w:eastAsia="Times New Roman" w:hAnsi="Century Gothic" w:cs="Times New Roman"/>
                <w:color w:val="000000"/>
                <w:sz w:val="20"/>
                <w:szCs w:val="20"/>
                <w:lang w:val="es-CO"/>
              </w:rPr>
              <w:t>Elevation</w:t>
            </w:r>
            <w:proofErr w:type="spellEnd"/>
          </w:p>
        </w:tc>
        <w:tc>
          <w:tcPr>
            <w:tcW w:w="2551" w:type="dxa"/>
            <w:tcBorders>
              <w:top w:val="single" w:sz="4" w:space="0" w:color="auto"/>
              <w:left w:val="nil"/>
              <w:bottom w:val="single" w:sz="4" w:space="0" w:color="auto"/>
              <w:right w:val="single" w:sz="4" w:space="0" w:color="auto"/>
            </w:tcBorders>
            <w:shd w:val="clear" w:color="FF0000" w:fill="FFFFFF"/>
            <w:vAlign w:val="center"/>
            <w:hideMark/>
          </w:tcPr>
          <w:p w14:paraId="713D72CC"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The vertical distance of a location above mean sea level</w:t>
            </w:r>
          </w:p>
        </w:tc>
        <w:tc>
          <w:tcPr>
            <w:tcW w:w="1276" w:type="dxa"/>
            <w:tcBorders>
              <w:top w:val="single" w:sz="4" w:space="0" w:color="auto"/>
              <w:left w:val="nil"/>
              <w:bottom w:val="single" w:sz="4" w:space="0" w:color="auto"/>
              <w:right w:val="single" w:sz="4" w:space="0" w:color="auto"/>
            </w:tcBorders>
            <w:vAlign w:val="center"/>
            <w:hideMark/>
          </w:tcPr>
          <w:p w14:paraId="5D6A0334" w14:textId="77777777"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meters above sea level</w:t>
            </w:r>
          </w:p>
        </w:tc>
        <w:tc>
          <w:tcPr>
            <w:tcW w:w="4394" w:type="dxa"/>
            <w:tcBorders>
              <w:top w:val="single" w:sz="4" w:space="0" w:color="auto"/>
              <w:left w:val="nil"/>
              <w:bottom w:val="single" w:sz="4" w:space="0" w:color="auto"/>
              <w:right w:val="single" w:sz="4" w:space="0" w:color="auto"/>
            </w:tcBorders>
            <w:vAlign w:val="center"/>
            <w:hideMark/>
          </w:tcPr>
          <w:p w14:paraId="4709CEE9" w14:textId="05A196E8"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Caramanta 2516; Tamesis 1357 and Puente Iglesias</w:t>
            </w:r>
            <w:r w:rsidR="00FF65A4">
              <w:rPr>
                <w:rFonts w:ascii="Century Gothic" w:eastAsia="Times New Roman" w:hAnsi="Century Gothic" w:cs="Times New Roman"/>
                <w:color w:val="000000"/>
                <w:sz w:val="20"/>
                <w:szCs w:val="20"/>
                <w:lang w:val="es-CO"/>
              </w:rPr>
              <w:t xml:space="preserve"> </w:t>
            </w:r>
            <w:r w:rsidRPr="000B776C">
              <w:rPr>
                <w:rFonts w:ascii="Century Gothic" w:eastAsia="Times New Roman" w:hAnsi="Century Gothic" w:cs="Times New Roman"/>
                <w:color w:val="000000"/>
                <w:sz w:val="20"/>
                <w:szCs w:val="20"/>
                <w:lang w:val="es-CO"/>
              </w:rPr>
              <w:t>736</w:t>
            </w:r>
          </w:p>
        </w:tc>
      </w:tr>
      <w:tr w:rsidR="000B776C" w:rsidRPr="001B29E4" w14:paraId="2535750D" w14:textId="77777777" w:rsidTr="003C52ED">
        <w:trPr>
          <w:trHeight w:val="1380"/>
        </w:trPr>
        <w:tc>
          <w:tcPr>
            <w:tcW w:w="1413" w:type="dxa"/>
            <w:tcBorders>
              <w:top w:val="single" w:sz="4" w:space="0" w:color="auto"/>
              <w:left w:val="single" w:sz="4" w:space="0" w:color="auto"/>
              <w:bottom w:val="single" w:sz="4" w:space="0" w:color="auto"/>
              <w:right w:val="single" w:sz="4" w:space="0" w:color="auto"/>
            </w:tcBorders>
            <w:vAlign w:val="center"/>
            <w:hideMark/>
          </w:tcPr>
          <w:p w14:paraId="4A00E5B5" w14:textId="1A0D2B34"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lastRenderedPageBreak/>
              <w:t>Site</w:t>
            </w:r>
            <w:r w:rsidR="00826C67">
              <w:rPr>
                <w:rFonts w:ascii="Century Gothic" w:eastAsia="Times New Roman" w:hAnsi="Century Gothic" w:cs="Times New Roman"/>
                <w:color w:val="000000"/>
                <w:sz w:val="20"/>
                <w:szCs w:val="20"/>
                <w:lang w:val="es-CO"/>
              </w:rPr>
              <w:t>_</w:t>
            </w:r>
            <w:r w:rsidRPr="000B776C">
              <w:rPr>
                <w:rFonts w:ascii="Century Gothic" w:eastAsia="Times New Roman" w:hAnsi="Century Gothic" w:cs="Times New Roman"/>
                <w:color w:val="000000"/>
                <w:sz w:val="20"/>
                <w:szCs w:val="20"/>
                <w:lang w:val="es-CO"/>
              </w:rPr>
              <w:t>temperature</w:t>
            </w:r>
            <w:proofErr w:type="spellEnd"/>
          </w:p>
        </w:tc>
        <w:tc>
          <w:tcPr>
            <w:tcW w:w="2551" w:type="dxa"/>
            <w:tcBorders>
              <w:top w:val="nil"/>
              <w:left w:val="nil"/>
              <w:bottom w:val="single" w:sz="4" w:space="0" w:color="000000"/>
              <w:right w:val="single" w:sz="4" w:space="0" w:color="000000"/>
            </w:tcBorders>
            <w:vAlign w:val="center"/>
            <w:hideMark/>
          </w:tcPr>
          <w:p w14:paraId="1F79322A"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 xml:space="preserve">Mean annual temperature at experimental sites where trees were planted </w:t>
            </w:r>
          </w:p>
        </w:tc>
        <w:tc>
          <w:tcPr>
            <w:tcW w:w="1276" w:type="dxa"/>
            <w:tcBorders>
              <w:top w:val="nil"/>
              <w:left w:val="nil"/>
              <w:bottom w:val="single" w:sz="4" w:space="0" w:color="000000"/>
              <w:right w:val="single" w:sz="4" w:space="0" w:color="auto"/>
            </w:tcBorders>
            <w:vAlign w:val="center"/>
            <w:hideMark/>
          </w:tcPr>
          <w:p w14:paraId="07862DD5" w14:textId="77777777"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degree</w:t>
            </w:r>
            <w:proofErr w:type="spellEnd"/>
            <w:r w:rsidRPr="000B776C">
              <w:rPr>
                <w:rFonts w:ascii="Century Gothic" w:eastAsia="Times New Roman" w:hAnsi="Century Gothic" w:cs="Times New Roman"/>
                <w:color w:val="000000"/>
                <w:sz w:val="20"/>
                <w:szCs w:val="20"/>
                <w:lang w:val="es-CO"/>
              </w:rPr>
              <w:t xml:space="preserve"> Celsius</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198FD2D"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Caramanta 13,7; Tamesis 22,1 and Puente Iglesias 25.5</w:t>
            </w:r>
          </w:p>
        </w:tc>
      </w:tr>
      <w:tr w:rsidR="000B776C" w:rsidRPr="000B776C" w14:paraId="48AD779A" w14:textId="77777777" w:rsidTr="003C52ED">
        <w:trPr>
          <w:trHeight w:val="1380"/>
        </w:trPr>
        <w:tc>
          <w:tcPr>
            <w:tcW w:w="1413" w:type="dxa"/>
            <w:tcBorders>
              <w:top w:val="nil"/>
              <w:left w:val="single" w:sz="4" w:space="0" w:color="000000"/>
              <w:bottom w:val="single" w:sz="4" w:space="0" w:color="000000"/>
              <w:right w:val="single" w:sz="4" w:space="0" w:color="000000"/>
            </w:tcBorders>
            <w:vAlign w:val="bottom"/>
            <w:hideMark/>
          </w:tcPr>
          <w:p w14:paraId="0ED83510" w14:textId="4BECFF8B" w:rsidR="000B776C" w:rsidRPr="000B776C" w:rsidRDefault="00D3195E" w:rsidP="000B776C">
            <w:pPr>
              <w:keepLines w:val="0"/>
              <w:spacing w:after="0" w:line="240" w:lineRule="auto"/>
              <w:rPr>
                <w:rFonts w:ascii="Century Gothic" w:eastAsia="Times New Roman" w:hAnsi="Century Gothic" w:cs="Times New Roman"/>
                <w:color w:val="000000"/>
                <w:sz w:val="20"/>
                <w:szCs w:val="20"/>
                <w:lang w:val="es-CO"/>
              </w:rPr>
            </w:pPr>
            <w:proofErr w:type="spellStart"/>
            <w:r>
              <w:rPr>
                <w:rFonts w:ascii="Century Gothic" w:eastAsia="Times New Roman" w:hAnsi="Century Gothic" w:cs="Times New Roman"/>
                <w:color w:val="000000"/>
                <w:sz w:val="20"/>
                <w:szCs w:val="20"/>
                <w:lang w:val="es-CO"/>
              </w:rPr>
              <w:t>Date_</w:t>
            </w:r>
            <w:r w:rsidR="000B776C" w:rsidRPr="000B776C">
              <w:rPr>
                <w:rFonts w:ascii="Century Gothic" w:eastAsia="Times New Roman" w:hAnsi="Century Gothic" w:cs="Times New Roman"/>
                <w:color w:val="000000"/>
                <w:sz w:val="20"/>
                <w:szCs w:val="20"/>
                <w:lang w:val="es-CO"/>
              </w:rPr>
              <w:t>time</w:t>
            </w:r>
            <w:proofErr w:type="spellEnd"/>
          </w:p>
        </w:tc>
        <w:tc>
          <w:tcPr>
            <w:tcW w:w="2551" w:type="dxa"/>
            <w:tcBorders>
              <w:top w:val="nil"/>
              <w:left w:val="nil"/>
              <w:bottom w:val="single" w:sz="4" w:space="0" w:color="000000"/>
              <w:right w:val="single" w:sz="4" w:space="0" w:color="000000"/>
            </w:tcBorders>
            <w:vAlign w:val="bottom"/>
            <w:hideMark/>
          </w:tcPr>
          <w:p w14:paraId="17786947"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Date and time of measurements recorded at 10-minute intervals in hours, minutes, and seconds (HH:MM: SS)</w:t>
            </w:r>
          </w:p>
        </w:tc>
        <w:tc>
          <w:tcPr>
            <w:tcW w:w="1276" w:type="dxa"/>
            <w:tcBorders>
              <w:top w:val="nil"/>
              <w:left w:val="nil"/>
              <w:bottom w:val="single" w:sz="4" w:space="0" w:color="000000"/>
              <w:right w:val="single" w:sz="4" w:space="0" w:color="000000"/>
            </w:tcBorders>
            <w:vAlign w:val="bottom"/>
            <w:hideMark/>
          </w:tcPr>
          <w:p w14:paraId="016B80B2" w14:textId="77777777"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NA</w:t>
            </w:r>
          </w:p>
        </w:tc>
        <w:tc>
          <w:tcPr>
            <w:tcW w:w="4394" w:type="dxa"/>
            <w:tcBorders>
              <w:top w:val="nil"/>
              <w:left w:val="nil"/>
              <w:bottom w:val="single" w:sz="4" w:space="0" w:color="000000"/>
              <w:right w:val="single" w:sz="4" w:space="0" w:color="000000"/>
            </w:tcBorders>
            <w:vAlign w:val="bottom"/>
            <w:hideMark/>
          </w:tcPr>
          <w:p w14:paraId="1434CD1C" w14:textId="77777777" w:rsidR="000B776C" w:rsidRPr="000B776C" w:rsidRDefault="000B776C" w:rsidP="00381FB2">
            <w:pPr>
              <w:keepLines w:val="0"/>
              <w:spacing w:after="0" w:line="240" w:lineRule="auto"/>
              <w:jc w:val="center"/>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Day/month/year/ and time of day HH=0-24: MM= 0-60: SS= 0-60</w:t>
            </w:r>
          </w:p>
        </w:tc>
      </w:tr>
      <w:tr w:rsidR="000B776C" w:rsidRPr="000B776C" w14:paraId="5A4ECFC5" w14:textId="77777777" w:rsidTr="003C52ED">
        <w:trPr>
          <w:trHeight w:val="1380"/>
        </w:trPr>
        <w:tc>
          <w:tcPr>
            <w:tcW w:w="1413" w:type="dxa"/>
            <w:tcBorders>
              <w:top w:val="nil"/>
              <w:left w:val="single" w:sz="4" w:space="0" w:color="auto"/>
              <w:bottom w:val="single" w:sz="4" w:space="0" w:color="auto"/>
              <w:right w:val="single" w:sz="4" w:space="0" w:color="auto"/>
            </w:tcBorders>
            <w:vAlign w:val="center"/>
            <w:hideMark/>
          </w:tcPr>
          <w:p w14:paraId="41D2186A"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Tair_avg</w:t>
            </w:r>
            <w:proofErr w:type="spellEnd"/>
          </w:p>
        </w:tc>
        <w:tc>
          <w:tcPr>
            <w:tcW w:w="2551" w:type="dxa"/>
            <w:tcBorders>
              <w:top w:val="nil"/>
              <w:left w:val="nil"/>
              <w:bottom w:val="nil"/>
              <w:right w:val="nil"/>
            </w:tcBorders>
            <w:vAlign w:val="bottom"/>
            <w:hideMark/>
          </w:tcPr>
          <w:p w14:paraId="33FF64FD" w14:textId="77777777" w:rsidR="000B776C" w:rsidRPr="000B776C" w:rsidRDefault="000B776C" w:rsidP="000B776C">
            <w:pPr>
              <w:keepLines w:val="0"/>
              <w:spacing w:after="0" w:line="240" w:lineRule="auto"/>
              <w:rPr>
                <w:rFonts w:ascii="Century Gothic" w:eastAsia="Times New Roman" w:hAnsi="Century Gothic" w:cs="Arial"/>
                <w:color w:val="000000"/>
                <w:sz w:val="20"/>
                <w:szCs w:val="20"/>
              </w:rPr>
            </w:pPr>
            <w:r w:rsidRPr="000B776C">
              <w:rPr>
                <w:rFonts w:ascii="Century Gothic" w:eastAsia="Times New Roman" w:hAnsi="Century Gothic" w:cs="Arial"/>
                <w:color w:val="000000"/>
                <w:sz w:val="20"/>
                <w:szCs w:val="20"/>
              </w:rPr>
              <w:t>Average air temperature measured over a ten-minute interval</w:t>
            </w:r>
          </w:p>
        </w:tc>
        <w:tc>
          <w:tcPr>
            <w:tcW w:w="1276" w:type="dxa"/>
            <w:tcBorders>
              <w:top w:val="nil"/>
              <w:left w:val="single" w:sz="4" w:space="0" w:color="auto"/>
              <w:bottom w:val="single" w:sz="4" w:space="0" w:color="auto"/>
              <w:right w:val="single" w:sz="4" w:space="0" w:color="auto"/>
            </w:tcBorders>
            <w:vAlign w:val="center"/>
            <w:hideMark/>
          </w:tcPr>
          <w:p w14:paraId="67D20683" w14:textId="77777777"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degrees</w:t>
            </w:r>
            <w:proofErr w:type="spellEnd"/>
            <w:r w:rsidRPr="000B776C">
              <w:rPr>
                <w:rFonts w:ascii="Century Gothic" w:eastAsia="Times New Roman" w:hAnsi="Century Gothic" w:cs="Times New Roman"/>
                <w:color w:val="000000"/>
                <w:sz w:val="20"/>
                <w:szCs w:val="20"/>
                <w:lang w:val="es-CO"/>
              </w:rPr>
              <w:t xml:space="preserve"> Celsius</w:t>
            </w:r>
          </w:p>
        </w:tc>
        <w:tc>
          <w:tcPr>
            <w:tcW w:w="4394" w:type="dxa"/>
            <w:tcBorders>
              <w:top w:val="nil"/>
              <w:left w:val="nil"/>
              <w:bottom w:val="single" w:sz="4" w:space="0" w:color="auto"/>
              <w:right w:val="single" w:sz="4" w:space="0" w:color="auto"/>
            </w:tcBorders>
            <w:vAlign w:val="center"/>
            <w:hideMark/>
          </w:tcPr>
          <w:p w14:paraId="7F50D02A"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 xml:space="preserve">Positive </w:t>
            </w:r>
            <w:proofErr w:type="spellStart"/>
            <w:r w:rsidRPr="000B776C">
              <w:rPr>
                <w:rFonts w:ascii="Century Gothic" w:eastAsia="Times New Roman" w:hAnsi="Century Gothic" w:cs="Times New Roman"/>
                <w:color w:val="000000"/>
                <w:sz w:val="20"/>
                <w:szCs w:val="20"/>
                <w:lang w:val="es-CO"/>
              </w:rPr>
              <w:t>values</w:t>
            </w:r>
            <w:proofErr w:type="spellEnd"/>
          </w:p>
        </w:tc>
      </w:tr>
      <w:tr w:rsidR="000B776C" w:rsidRPr="000B776C" w14:paraId="6A0BDB35" w14:textId="77777777" w:rsidTr="003C52ED">
        <w:trPr>
          <w:trHeight w:val="1380"/>
        </w:trPr>
        <w:tc>
          <w:tcPr>
            <w:tcW w:w="1413" w:type="dxa"/>
            <w:tcBorders>
              <w:top w:val="nil"/>
              <w:left w:val="single" w:sz="4" w:space="0" w:color="auto"/>
              <w:bottom w:val="single" w:sz="4" w:space="0" w:color="auto"/>
              <w:right w:val="single" w:sz="4" w:space="0" w:color="auto"/>
            </w:tcBorders>
            <w:vAlign w:val="center"/>
            <w:hideMark/>
          </w:tcPr>
          <w:p w14:paraId="1C85A3CB"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RH_avg</w:t>
            </w:r>
            <w:proofErr w:type="spellEnd"/>
          </w:p>
        </w:tc>
        <w:tc>
          <w:tcPr>
            <w:tcW w:w="2551" w:type="dxa"/>
            <w:tcBorders>
              <w:top w:val="single" w:sz="4" w:space="0" w:color="auto"/>
              <w:left w:val="nil"/>
              <w:bottom w:val="single" w:sz="4" w:space="0" w:color="auto"/>
              <w:right w:val="single" w:sz="4" w:space="0" w:color="auto"/>
            </w:tcBorders>
            <w:vAlign w:val="center"/>
            <w:hideMark/>
          </w:tcPr>
          <w:p w14:paraId="4DE95373"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Relative humidity: Ratio of the amount of water vapour present in the air to the maximum amount the air can hold at a specific air temperature, indicating how close the air is to saturation.</w:t>
            </w:r>
          </w:p>
        </w:tc>
        <w:tc>
          <w:tcPr>
            <w:tcW w:w="1276" w:type="dxa"/>
            <w:tcBorders>
              <w:top w:val="nil"/>
              <w:left w:val="nil"/>
              <w:bottom w:val="single" w:sz="4" w:space="0" w:color="auto"/>
              <w:right w:val="single" w:sz="4" w:space="0" w:color="auto"/>
            </w:tcBorders>
            <w:vAlign w:val="center"/>
            <w:hideMark/>
          </w:tcPr>
          <w:p w14:paraId="0B333F2B" w14:textId="3851D1B2"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percentaje</w:t>
            </w:r>
            <w:proofErr w:type="spellEnd"/>
          </w:p>
        </w:tc>
        <w:tc>
          <w:tcPr>
            <w:tcW w:w="4394" w:type="dxa"/>
            <w:tcBorders>
              <w:top w:val="nil"/>
              <w:left w:val="nil"/>
              <w:bottom w:val="single" w:sz="4" w:space="0" w:color="auto"/>
              <w:right w:val="single" w:sz="4" w:space="0" w:color="auto"/>
            </w:tcBorders>
            <w:vAlign w:val="center"/>
            <w:hideMark/>
          </w:tcPr>
          <w:p w14:paraId="480B06AC"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0-100</w:t>
            </w:r>
          </w:p>
        </w:tc>
      </w:tr>
      <w:tr w:rsidR="000B776C" w:rsidRPr="000B776C" w14:paraId="29EDDFC1" w14:textId="77777777" w:rsidTr="003C52ED">
        <w:trPr>
          <w:trHeight w:val="1380"/>
        </w:trPr>
        <w:tc>
          <w:tcPr>
            <w:tcW w:w="1413" w:type="dxa"/>
            <w:tcBorders>
              <w:top w:val="nil"/>
              <w:left w:val="single" w:sz="4" w:space="0" w:color="auto"/>
              <w:bottom w:val="single" w:sz="4" w:space="0" w:color="auto"/>
              <w:right w:val="single" w:sz="4" w:space="0" w:color="auto"/>
            </w:tcBorders>
            <w:vAlign w:val="center"/>
            <w:hideMark/>
          </w:tcPr>
          <w:p w14:paraId="63E58194"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Rain_mm_Total</w:t>
            </w:r>
            <w:proofErr w:type="spellEnd"/>
          </w:p>
        </w:tc>
        <w:tc>
          <w:tcPr>
            <w:tcW w:w="2551" w:type="dxa"/>
            <w:tcBorders>
              <w:top w:val="nil"/>
              <w:left w:val="nil"/>
              <w:bottom w:val="single" w:sz="4" w:space="0" w:color="auto"/>
              <w:right w:val="single" w:sz="4" w:space="0" w:color="auto"/>
            </w:tcBorders>
            <w:vAlign w:val="center"/>
            <w:hideMark/>
          </w:tcPr>
          <w:p w14:paraId="76A8F83C"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 xml:space="preserve">Total amount of precipitation (rainfall) received over a given at 10-minute intervals </w:t>
            </w:r>
          </w:p>
        </w:tc>
        <w:tc>
          <w:tcPr>
            <w:tcW w:w="1276" w:type="dxa"/>
            <w:tcBorders>
              <w:top w:val="nil"/>
              <w:left w:val="nil"/>
              <w:bottom w:val="single" w:sz="4" w:space="0" w:color="auto"/>
              <w:right w:val="single" w:sz="4" w:space="0" w:color="auto"/>
            </w:tcBorders>
            <w:vAlign w:val="center"/>
            <w:hideMark/>
          </w:tcPr>
          <w:p w14:paraId="4B47FE19" w14:textId="77777777"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mm</w:t>
            </w:r>
          </w:p>
        </w:tc>
        <w:tc>
          <w:tcPr>
            <w:tcW w:w="4394" w:type="dxa"/>
            <w:tcBorders>
              <w:top w:val="nil"/>
              <w:left w:val="nil"/>
              <w:bottom w:val="single" w:sz="4" w:space="0" w:color="auto"/>
              <w:right w:val="single" w:sz="4" w:space="0" w:color="auto"/>
            </w:tcBorders>
            <w:vAlign w:val="center"/>
            <w:hideMark/>
          </w:tcPr>
          <w:p w14:paraId="23EBD8EE"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 xml:space="preserve">Positive </w:t>
            </w:r>
            <w:proofErr w:type="spellStart"/>
            <w:r w:rsidRPr="000B776C">
              <w:rPr>
                <w:rFonts w:ascii="Century Gothic" w:eastAsia="Times New Roman" w:hAnsi="Century Gothic" w:cs="Times New Roman"/>
                <w:color w:val="000000"/>
                <w:sz w:val="20"/>
                <w:szCs w:val="20"/>
                <w:lang w:val="es-CO"/>
              </w:rPr>
              <w:t>values</w:t>
            </w:r>
            <w:proofErr w:type="spellEnd"/>
          </w:p>
        </w:tc>
      </w:tr>
      <w:tr w:rsidR="000B776C" w:rsidRPr="000B776C" w14:paraId="3D1B80F0" w14:textId="77777777" w:rsidTr="003C52ED">
        <w:trPr>
          <w:trHeight w:val="1380"/>
        </w:trPr>
        <w:tc>
          <w:tcPr>
            <w:tcW w:w="1413" w:type="dxa"/>
            <w:tcBorders>
              <w:top w:val="nil"/>
              <w:left w:val="single" w:sz="4" w:space="0" w:color="auto"/>
              <w:bottom w:val="single" w:sz="4" w:space="0" w:color="auto"/>
              <w:right w:val="single" w:sz="4" w:space="0" w:color="auto"/>
            </w:tcBorders>
            <w:vAlign w:val="center"/>
            <w:hideMark/>
          </w:tcPr>
          <w:p w14:paraId="25ADB8EB"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Rdir</w:t>
            </w:r>
            <w:proofErr w:type="spellEnd"/>
          </w:p>
        </w:tc>
        <w:tc>
          <w:tcPr>
            <w:tcW w:w="2551" w:type="dxa"/>
            <w:tcBorders>
              <w:top w:val="nil"/>
              <w:left w:val="nil"/>
              <w:bottom w:val="single" w:sz="4" w:space="0" w:color="auto"/>
              <w:right w:val="single" w:sz="4" w:space="0" w:color="auto"/>
            </w:tcBorders>
            <w:vAlign w:val="center"/>
            <w:hideMark/>
          </w:tcPr>
          <w:p w14:paraId="149BE5FE"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Direct radiation: Electrical signal (in millivolts, mV) from a sensor measuring incoming direct solar radiation.</w:t>
            </w:r>
          </w:p>
        </w:tc>
        <w:tc>
          <w:tcPr>
            <w:tcW w:w="1276" w:type="dxa"/>
            <w:tcBorders>
              <w:top w:val="nil"/>
              <w:left w:val="nil"/>
              <w:bottom w:val="single" w:sz="4" w:space="0" w:color="auto"/>
              <w:right w:val="single" w:sz="4" w:space="0" w:color="auto"/>
            </w:tcBorders>
            <w:vAlign w:val="center"/>
            <w:hideMark/>
          </w:tcPr>
          <w:p w14:paraId="3BD2F3DA" w14:textId="77777777"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mV</w:t>
            </w:r>
            <w:proofErr w:type="spellEnd"/>
          </w:p>
        </w:tc>
        <w:tc>
          <w:tcPr>
            <w:tcW w:w="4394" w:type="dxa"/>
            <w:tcBorders>
              <w:top w:val="nil"/>
              <w:left w:val="nil"/>
              <w:bottom w:val="single" w:sz="4" w:space="0" w:color="auto"/>
              <w:right w:val="single" w:sz="4" w:space="0" w:color="auto"/>
            </w:tcBorders>
            <w:vAlign w:val="center"/>
            <w:hideMark/>
          </w:tcPr>
          <w:p w14:paraId="26E1BCFA"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 xml:space="preserve">Positive </w:t>
            </w:r>
            <w:proofErr w:type="spellStart"/>
            <w:r w:rsidRPr="000B776C">
              <w:rPr>
                <w:rFonts w:ascii="Century Gothic" w:eastAsia="Times New Roman" w:hAnsi="Century Gothic" w:cs="Times New Roman"/>
                <w:color w:val="000000"/>
                <w:sz w:val="20"/>
                <w:szCs w:val="20"/>
                <w:lang w:val="es-CO"/>
              </w:rPr>
              <w:t>values</w:t>
            </w:r>
            <w:proofErr w:type="spellEnd"/>
          </w:p>
        </w:tc>
      </w:tr>
      <w:tr w:rsidR="000B776C" w:rsidRPr="000B776C" w14:paraId="7709718A" w14:textId="77777777" w:rsidTr="003C52ED">
        <w:trPr>
          <w:trHeight w:val="1380"/>
        </w:trPr>
        <w:tc>
          <w:tcPr>
            <w:tcW w:w="1413" w:type="dxa"/>
            <w:tcBorders>
              <w:top w:val="nil"/>
              <w:left w:val="single" w:sz="4" w:space="0" w:color="auto"/>
              <w:bottom w:val="single" w:sz="4" w:space="0" w:color="auto"/>
              <w:right w:val="single" w:sz="4" w:space="0" w:color="auto"/>
            </w:tcBorders>
            <w:vAlign w:val="center"/>
            <w:hideMark/>
          </w:tcPr>
          <w:p w14:paraId="632E40EA"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Rdif</w:t>
            </w:r>
            <w:proofErr w:type="spellEnd"/>
          </w:p>
        </w:tc>
        <w:tc>
          <w:tcPr>
            <w:tcW w:w="2551" w:type="dxa"/>
            <w:tcBorders>
              <w:top w:val="nil"/>
              <w:left w:val="nil"/>
              <w:bottom w:val="single" w:sz="4" w:space="0" w:color="auto"/>
              <w:right w:val="single" w:sz="4" w:space="0" w:color="auto"/>
            </w:tcBorders>
            <w:vAlign w:val="center"/>
            <w:hideMark/>
          </w:tcPr>
          <w:p w14:paraId="007D4706"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Diffuse radiation: Electrical signal (in millivolts, mV) representing scattered solar radiation reaching the sensor from the atmosphere.</w:t>
            </w:r>
          </w:p>
        </w:tc>
        <w:tc>
          <w:tcPr>
            <w:tcW w:w="1276" w:type="dxa"/>
            <w:tcBorders>
              <w:top w:val="nil"/>
              <w:left w:val="nil"/>
              <w:bottom w:val="single" w:sz="4" w:space="0" w:color="auto"/>
              <w:right w:val="single" w:sz="4" w:space="0" w:color="auto"/>
            </w:tcBorders>
            <w:vAlign w:val="center"/>
            <w:hideMark/>
          </w:tcPr>
          <w:p w14:paraId="611A67E0" w14:textId="77777777"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mV</w:t>
            </w:r>
            <w:proofErr w:type="spellEnd"/>
          </w:p>
        </w:tc>
        <w:tc>
          <w:tcPr>
            <w:tcW w:w="4394" w:type="dxa"/>
            <w:tcBorders>
              <w:top w:val="nil"/>
              <w:left w:val="nil"/>
              <w:bottom w:val="single" w:sz="4" w:space="0" w:color="auto"/>
              <w:right w:val="single" w:sz="4" w:space="0" w:color="auto"/>
            </w:tcBorders>
            <w:vAlign w:val="center"/>
            <w:hideMark/>
          </w:tcPr>
          <w:p w14:paraId="4D0FED25"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 xml:space="preserve">Positive </w:t>
            </w:r>
            <w:proofErr w:type="spellStart"/>
            <w:r w:rsidRPr="000B776C">
              <w:rPr>
                <w:rFonts w:ascii="Century Gothic" w:eastAsia="Times New Roman" w:hAnsi="Century Gothic" w:cs="Times New Roman"/>
                <w:color w:val="000000"/>
                <w:sz w:val="20"/>
                <w:szCs w:val="20"/>
                <w:lang w:val="es-CO"/>
              </w:rPr>
              <w:t>values</w:t>
            </w:r>
            <w:proofErr w:type="spellEnd"/>
          </w:p>
        </w:tc>
      </w:tr>
      <w:tr w:rsidR="000B776C" w:rsidRPr="000B776C" w14:paraId="12EA4F92" w14:textId="77777777" w:rsidTr="003C52ED">
        <w:trPr>
          <w:trHeight w:val="1380"/>
        </w:trPr>
        <w:tc>
          <w:tcPr>
            <w:tcW w:w="1413" w:type="dxa"/>
            <w:tcBorders>
              <w:top w:val="nil"/>
              <w:left w:val="single" w:sz="4" w:space="0" w:color="auto"/>
              <w:bottom w:val="single" w:sz="4" w:space="0" w:color="auto"/>
              <w:right w:val="single" w:sz="4" w:space="0" w:color="auto"/>
            </w:tcBorders>
            <w:vAlign w:val="center"/>
            <w:hideMark/>
          </w:tcPr>
          <w:p w14:paraId="4055B7D0"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lastRenderedPageBreak/>
              <w:t>WS_ms_Avg</w:t>
            </w:r>
            <w:proofErr w:type="spellEnd"/>
          </w:p>
        </w:tc>
        <w:tc>
          <w:tcPr>
            <w:tcW w:w="2551" w:type="dxa"/>
            <w:tcBorders>
              <w:top w:val="nil"/>
              <w:left w:val="nil"/>
              <w:bottom w:val="single" w:sz="4" w:space="0" w:color="auto"/>
              <w:right w:val="single" w:sz="4" w:space="0" w:color="auto"/>
            </w:tcBorders>
            <w:vAlign w:val="center"/>
            <w:hideMark/>
          </w:tcPr>
          <w:p w14:paraId="337989FE"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Wind Speed: Horizontal speed of air movement measured at the sampling location.</w:t>
            </w:r>
          </w:p>
        </w:tc>
        <w:tc>
          <w:tcPr>
            <w:tcW w:w="1276" w:type="dxa"/>
            <w:tcBorders>
              <w:top w:val="nil"/>
              <w:left w:val="nil"/>
              <w:bottom w:val="single" w:sz="4" w:space="0" w:color="auto"/>
              <w:right w:val="single" w:sz="4" w:space="0" w:color="auto"/>
            </w:tcBorders>
            <w:vAlign w:val="center"/>
            <w:hideMark/>
          </w:tcPr>
          <w:p w14:paraId="58AFB089" w14:textId="77777777"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meters</w:t>
            </w:r>
            <w:proofErr w:type="spellEnd"/>
            <w:r w:rsidRPr="000B776C">
              <w:rPr>
                <w:rFonts w:ascii="Century Gothic" w:eastAsia="Times New Roman" w:hAnsi="Century Gothic" w:cs="Times New Roman"/>
                <w:color w:val="000000"/>
                <w:sz w:val="20"/>
                <w:szCs w:val="20"/>
                <w:lang w:val="es-CO"/>
              </w:rPr>
              <w:t>/</w:t>
            </w:r>
            <w:proofErr w:type="spellStart"/>
            <w:r w:rsidRPr="000B776C">
              <w:rPr>
                <w:rFonts w:ascii="Century Gothic" w:eastAsia="Times New Roman" w:hAnsi="Century Gothic" w:cs="Times New Roman"/>
                <w:color w:val="000000"/>
                <w:sz w:val="20"/>
                <w:szCs w:val="20"/>
                <w:lang w:val="es-CO"/>
              </w:rPr>
              <w:t>second</w:t>
            </w:r>
            <w:proofErr w:type="spellEnd"/>
          </w:p>
        </w:tc>
        <w:tc>
          <w:tcPr>
            <w:tcW w:w="4394" w:type="dxa"/>
            <w:tcBorders>
              <w:top w:val="nil"/>
              <w:left w:val="nil"/>
              <w:bottom w:val="single" w:sz="4" w:space="0" w:color="auto"/>
              <w:right w:val="single" w:sz="4" w:space="0" w:color="auto"/>
            </w:tcBorders>
            <w:vAlign w:val="center"/>
            <w:hideMark/>
          </w:tcPr>
          <w:p w14:paraId="67145ABF"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 xml:space="preserve">Positive </w:t>
            </w:r>
            <w:proofErr w:type="spellStart"/>
            <w:r w:rsidRPr="000B776C">
              <w:rPr>
                <w:rFonts w:ascii="Century Gothic" w:eastAsia="Times New Roman" w:hAnsi="Century Gothic" w:cs="Times New Roman"/>
                <w:color w:val="000000"/>
                <w:sz w:val="20"/>
                <w:szCs w:val="20"/>
                <w:lang w:val="es-CO"/>
              </w:rPr>
              <w:t>values</w:t>
            </w:r>
            <w:proofErr w:type="spellEnd"/>
          </w:p>
        </w:tc>
      </w:tr>
      <w:tr w:rsidR="000B776C" w:rsidRPr="000B776C" w14:paraId="1D0D5353" w14:textId="77777777" w:rsidTr="003C52ED">
        <w:trPr>
          <w:trHeight w:val="1380"/>
        </w:trPr>
        <w:tc>
          <w:tcPr>
            <w:tcW w:w="1413" w:type="dxa"/>
            <w:tcBorders>
              <w:top w:val="nil"/>
              <w:left w:val="single" w:sz="4" w:space="0" w:color="auto"/>
              <w:bottom w:val="single" w:sz="4" w:space="0" w:color="auto"/>
              <w:right w:val="single" w:sz="4" w:space="0" w:color="auto"/>
            </w:tcBorders>
            <w:vAlign w:val="center"/>
            <w:hideMark/>
          </w:tcPr>
          <w:p w14:paraId="41FB4305"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WindDir_deg</w:t>
            </w:r>
            <w:proofErr w:type="spellEnd"/>
          </w:p>
        </w:tc>
        <w:tc>
          <w:tcPr>
            <w:tcW w:w="2551" w:type="dxa"/>
            <w:tcBorders>
              <w:top w:val="nil"/>
              <w:left w:val="nil"/>
              <w:bottom w:val="single" w:sz="4" w:space="0" w:color="auto"/>
              <w:right w:val="single" w:sz="4" w:space="0" w:color="auto"/>
            </w:tcBorders>
            <w:vAlign w:val="center"/>
            <w:hideMark/>
          </w:tcPr>
          <w:p w14:paraId="5F46EC62"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rPr>
              <w:t xml:space="preserve">Wind Direction: Direction from which the wind originates, expressed in degrees relative to true north (0–360°). </w:t>
            </w:r>
            <w:r w:rsidRPr="000B776C">
              <w:rPr>
                <w:rFonts w:ascii="Century Gothic" w:eastAsia="Times New Roman" w:hAnsi="Century Gothic" w:cs="Times New Roman"/>
                <w:color w:val="000000"/>
                <w:sz w:val="20"/>
                <w:szCs w:val="20"/>
                <w:lang w:val="es-CO"/>
              </w:rPr>
              <w:t>0° = North, 90° = East, 180° = South, 270° = West</w:t>
            </w:r>
          </w:p>
        </w:tc>
        <w:tc>
          <w:tcPr>
            <w:tcW w:w="1276" w:type="dxa"/>
            <w:tcBorders>
              <w:top w:val="nil"/>
              <w:left w:val="nil"/>
              <w:bottom w:val="single" w:sz="4" w:space="0" w:color="auto"/>
              <w:right w:val="single" w:sz="4" w:space="0" w:color="auto"/>
            </w:tcBorders>
            <w:vAlign w:val="center"/>
            <w:hideMark/>
          </w:tcPr>
          <w:p w14:paraId="3EE75613" w14:textId="77777777"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degrees</w:t>
            </w:r>
            <w:proofErr w:type="spellEnd"/>
          </w:p>
        </w:tc>
        <w:tc>
          <w:tcPr>
            <w:tcW w:w="4394" w:type="dxa"/>
            <w:tcBorders>
              <w:top w:val="nil"/>
              <w:left w:val="nil"/>
              <w:bottom w:val="single" w:sz="4" w:space="0" w:color="auto"/>
              <w:right w:val="single" w:sz="4" w:space="0" w:color="auto"/>
            </w:tcBorders>
            <w:vAlign w:val="center"/>
            <w:hideMark/>
          </w:tcPr>
          <w:p w14:paraId="4BDDF503"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0-360 °</w:t>
            </w:r>
          </w:p>
        </w:tc>
      </w:tr>
      <w:tr w:rsidR="000B776C" w:rsidRPr="000B776C" w14:paraId="4A6EB39B" w14:textId="77777777" w:rsidTr="003C52ED">
        <w:trPr>
          <w:trHeight w:val="1380"/>
        </w:trPr>
        <w:tc>
          <w:tcPr>
            <w:tcW w:w="1413" w:type="dxa"/>
            <w:tcBorders>
              <w:top w:val="nil"/>
              <w:left w:val="single" w:sz="4" w:space="0" w:color="auto"/>
              <w:bottom w:val="single" w:sz="4" w:space="0" w:color="auto"/>
              <w:right w:val="single" w:sz="4" w:space="0" w:color="auto"/>
            </w:tcBorders>
            <w:vAlign w:val="center"/>
            <w:hideMark/>
          </w:tcPr>
          <w:p w14:paraId="23426BD3"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Visibility_mV_Avg</w:t>
            </w:r>
            <w:proofErr w:type="spellEnd"/>
          </w:p>
        </w:tc>
        <w:tc>
          <w:tcPr>
            <w:tcW w:w="2551" w:type="dxa"/>
            <w:tcBorders>
              <w:top w:val="nil"/>
              <w:left w:val="nil"/>
              <w:bottom w:val="single" w:sz="4" w:space="0" w:color="auto"/>
              <w:right w:val="single" w:sz="4" w:space="0" w:color="auto"/>
            </w:tcBorders>
            <w:vAlign w:val="center"/>
            <w:hideMark/>
          </w:tcPr>
          <w:p w14:paraId="462F3ADE"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rPr>
            </w:pPr>
            <w:r w:rsidRPr="000B776C">
              <w:rPr>
                <w:rFonts w:ascii="Century Gothic" w:eastAsia="Times New Roman" w:hAnsi="Century Gothic" w:cs="Times New Roman"/>
                <w:color w:val="000000"/>
                <w:sz w:val="20"/>
                <w:szCs w:val="20"/>
              </w:rPr>
              <w:t xml:space="preserve">Visibility: Maximum horizontal distance at which an object can be clearly observed. Is a measurement of fog and snow. </w:t>
            </w:r>
          </w:p>
        </w:tc>
        <w:tc>
          <w:tcPr>
            <w:tcW w:w="1276" w:type="dxa"/>
            <w:tcBorders>
              <w:top w:val="nil"/>
              <w:left w:val="nil"/>
              <w:bottom w:val="single" w:sz="4" w:space="0" w:color="auto"/>
              <w:right w:val="single" w:sz="4" w:space="0" w:color="auto"/>
            </w:tcBorders>
            <w:vAlign w:val="center"/>
            <w:hideMark/>
          </w:tcPr>
          <w:p w14:paraId="1CF23FDA" w14:textId="77777777" w:rsidR="000B776C" w:rsidRPr="000B776C" w:rsidRDefault="000B776C" w:rsidP="00762426">
            <w:pPr>
              <w:keepLines w:val="0"/>
              <w:spacing w:after="0" w:line="240" w:lineRule="auto"/>
              <w:jc w:val="center"/>
              <w:rPr>
                <w:rFonts w:ascii="Century Gothic" w:eastAsia="Times New Roman" w:hAnsi="Century Gothic" w:cs="Times New Roman"/>
                <w:color w:val="000000"/>
                <w:sz w:val="20"/>
                <w:szCs w:val="20"/>
                <w:lang w:val="es-CO"/>
              </w:rPr>
            </w:pPr>
            <w:proofErr w:type="spellStart"/>
            <w:r w:rsidRPr="000B776C">
              <w:rPr>
                <w:rFonts w:ascii="Century Gothic" w:eastAsia="Times New Roman" w:hAnsi="Century Gothic" w:cs="Times New Roman"/>
                <w:color w:val="000000"/>
                <w:sz w:val="20"/>
                <w:szCs w:val="20"/>
                <w:lang w:val="es-CO"/>
              </w:rPr>
              <w:t>meters</w:t>
            </w:r>
            <w:proofErr w:type="spellEnd"/>
          </w:p>
        </w:tc>
        <w:tc>
          <w:tcPr>
            <w:tcW w:w="4394" w:type="dxa"/>
            <w:tcBorders>
              <w:top w:val="nil"/>
              <w:left w:val="nil"/>
              <w:bottom w:val="single" w:sz="4" w:space="0" w:color="auto"/>
              <w:right w:val="single" w:sz="4" w:space="0" w:color="auto"/>
            </w:tcBorders>
            <w:vAlign w:val="center"/>
            <w:hideMark/>
          </w:tcPr>
          <w:p w14:paraId="14884293" w14:textId="77777777" w:rsidR="000B776C" w:rsidRPr="000B776C" w:rsidRDefault="000B776C" w:rsidP="000B776C">
            <w:pPr>
              <w:keepLines w:val="0"/>
              <w:spacing w:after="0" w:line="240" w:lineRule="auto"/>
              <w:rPr>
                <w:rFonts w:ascii="Century Gothic" w:eastAsia="Times New Roman" w:hAnsi="Century Gothic" w:cs="Times New Roman"/>
                <w:color w:val="000000"/>
                <w:sz w:val="20"/>
                <w:szCs w:val="20"/>
                <w:lang w:val="es-CO"/>
              </w:rPr>
            </w:pPr>
            <w:r w:rsidRPr="000B776C">
              <w:rPr>
                <w:rFonts w:ascii="Century Gothic" w:eastAsia="Times New Roman" w:hAnsi="Century Gothic" w:cs="Times New Roman"/>
                <w:color w:val="000000"/>
                <w:sz w:val="20"/>
                <w:szCs w:val="20"/>
                <w:lang w:val="es-CO"/>
              </w:rPr>
              <w:t xml:space="preserve">Positive </w:t>
            </w:r>
            <w:proofErr w:type="spellStart"/>
            <w:r w:rsidRPr="000B776C">
              <w:rPr>
                <w:rFonts w:ascii="Century Gothic" w:eastAsia="Times New Roman" w:hAnsi="Century Gothic" w:cs="Times New Roman"/>
                <w:color w:val="000000"/>
                <w:sz w:val="20"/>
                <w:szCs w:val="20"/>
                <w:lang w:val="es-CO"/>
              </w:rPr>
              <w:t>values</w:t>
            </w:r>
            <w:proofErr w:type="spellEnd"/>
          </w:p>
        </w:tc>
      </w:tr>
    </w:tbl>
    <w:p w14:paraId="67588EA7" w14:textId="77777777" w:rsidR="000B776C" w:rsidRPr="0058561A" w:rsidRDefault="000B776C" w:rsidP="00BC11F8">
      <w:pPr>
        <w:jc w:val="both"/>
        <w:rPr>
          <w:rFonts w:ascii="Century Gothic" w:hAnsi="Century Gothic"/>
        </w:rPr>
      </w:pPr>
    </w:p>
    <w:p w14:paraId="44A70310" w14:textId="10356A0F" w:rsidR="00BC11F8" w:rsidRPr="00381FB2" w:rsidRDefault="00BC11F8" w:rsidP="00745BF4">
      <w:pPr>
        <w:rPr>
          <w:rFonts w:ascii="Century Gothic" w:hAnsi="Century Gothic"/>
          <w:sz w:val="20"/>
          <w:szCs w:val="20"/>
        </w:rPr>
      </w:pPr>
      <w:r w:rsidRPr="00745BF4">
        <w:rPr>
          <w:rFonts w:ascii="Century Gothic" w:hAnsi="Century Gothic"/>
          <w:b/>
          <w:bCs/>
          <w:sz w:val="20"/>
          <w:szCs w:val="20"/>
        </w:rPr>
        <w:t>Table 2.</w:t>
      </w:r>
      <w:r w:rsidRPr="00381FB2">
        <w:rPr>
          <w:rFonts w:ascii="Century Gothic" w:hAnsi="Century Gothic"/>
          <w:sz w:val="20"/>
          <w:szCs w:val="20"/>
        </w:rPr>
        <w:t xml:space="preserve"> </w:t>
      </w:r>
      <w:r w:rsidR="00586211" w:rsidRPr="00EA781E">
        <w:rPr>
          <w:rFonts w:ascii="Century Gothic" w:hAnsi="Century Gothic"/>
          <w:sz w:val="20"/>
          <w:szCs w:val="20"/>
        </w:rPr>
        <w:t>Description of variables for file</w:t>
      </w:r>
      <w:r w:rsidRPr="00381FB2">
        <w:rPr>
          <w:rFonts w:ascii="Century Gothic" w:hAnsi="Century Gothic"/>
          <w:sz w:val="20"/>
          <w:szCs w:val="20"/>
        </w:rPr>
        <w:t>:</w:t>
      </w:r>
      <w:r w:rsidR="00745BF4">
        <w:rPr>
          <w:rFonts w:ascii="Century Gothic" w:hAnsi="Century Gothic"/>
          <w:sz w:val="20"/>
          <w:szCs w:val="20"/>
        </w:rPr>
        <w:t xml:space="preserve"> “a</w:t>
      </w:r>
      <w:r w:rsidRPr="00381FB2">
        <w:rPr>
          <w:rFonts w:ascii="Century Gothic" w:hAnsi="Century Gothic"/>
          <w:sz w:val="20"/>
          <w:szCs w:val="20"/>
        </w:rPr>
        <w:t>irT</w:t>
      </w:r>
      <w:r w:rsidR="00745BF4">
        <w:rPr>
          <w:rFonts w:ascii="Century Gothic" w:hAnsi="Century Gothic"/>
          <w:sz w:val="20"/>
          <w:szCs w:val="20"/>
        </w:rPr>
        <w:t>_</w:t>
      </w:r>
      <w:r w:rsidRPr="00381FB2">
        <w:rPr>
          <w:rFonts w:ascii="Century Gothic" w:hAnsi="Century Gothic"/>
          <w:sz w:val="20"/>
          <w:szCs w:val="20"/>
        </w:rPr>
        <w:t>RH</w:t>
      </w:r>
      <w:r w:rsidR="00745BF4">
        <w:rPr>
          <w:rFonts w:ascii="Century Gothic" w:hAnsi="Century Gothic"/>
          <w:sz w:val="20"/>
          <w:szCs w:val="20"/>
        </w:rPr>
        <w:t>_</w:t>
      </w:r>
      <w:r w:rsidRPr="00381FB2">
        <w:rPr>
          <w:rFonts w:ascii="Century Gothic" w:hAnsi="Century Gothic"/>
          <w:sz w:val="20"/>
          <w:szCs w:val="20"/>
        </w:rPr>
        <w:t>dewT</w:t>
      </w:r>
      <w:r w:rsidR="00745BF4">
        <w:rPr>
          <w:rFonts w:ascii="Century Gothic" w:hAnsi="Century Gothic"/>
          <w:sz w:val="20"/>
          <w:szCs w:val="20"/>
        </w:rPr>
        <w:t>_c</w:t>
      </w:r>
      <w:r w:rsidRPr="00381FB2">
        <w:rPr>
          <w:rFonts w:ascii="Century Gothic" w:hAnsi="Century Gothic"/>
          <w:sz w:val="20"/>
          <w:szCs w:val="20"/>
        </w:rPr>
        <w:t>olombian</w:t>
      </w:r>
      <w:r w:rsidR="00745BF4">
        <w:rPr>
          <w:rFonts w:ascii="Century Gothic" w:hAnsi="Century Gothic"/>
          <w:sz w:val="20"/>
          <w:szCs w:val="20"/>
        </w:rPr>
        <w:t>_a</w:t>
      </w:r>
      <w:r w:rsidRPr="00381FB2">
        <w:rPr>
          <w:rFonts w:ascii="Century Gothic" w:hAnsi="Century Gothic"/>
          <w:sz w:val="20"/>
          <w:szCs w:val="20"/>
        </w:rPr>
        <w:t>ndes</w:t>
      </w:r>
      <w:r w:rsidR="00745BF4">
        <w:rPr>
          <w:rFonts w:ascii="Century Gothic" w:hAnsi="Century Gothic"/>
          <w:sz w:val="20"/>
          <w:szCs w:val="20"/>
        </w:rPr>
        <w:t>_</w:t>
      </w:r>
      <w:r w:rsidRPr="00381FB2">
        <w:rPr>
          <w:rFonts w:ascii="Century Gothic" w:hAnsi="Century Gothic"/>
          <w:sz w:val="20"/>
          <w:szCs w:val="20"/>
        </w:rPr>
        <w:t>common</w:t>
      </w:r>
      <w:r w:rsidR="00745BF4">
        <w:rPr>
          <w:rFonts w:ascii="Century Gothic" w:hAnsi="Century Gothic"/>
          <w:sz w:val="20"/>
          <w:szCs w:val="20"/>
        </w:rPr>
        <w:t>_</w:t>
      </w:r>
      <w:r w:rsidRPr="00381FB2">
        <w:rPr>
          <w:rFonts w:ascii="Century Gothic" w:hAnsi="Century Gothic"/>
          <w:sz w:val="20"/>
          <w:szCs w:val="20"/>
        </w:rPr>
        <w:t>gardens</w:t>
      </w:r>
      <w:r w:rsidR="00745BF4">
        <w:rPr>
          <w:rFonts w:ascii="Century Gothic" w:hAnsi="Century Gothic"/>
          <w:sz w:val="20"/>
          <w:szCs w:val="20"/>
        </w:rPr>
        <w:t>_</w:t>
      </w:r>
      <w:r w:rsidRPr="00381FB2">
        <w:rPr>
          <w:rFonts w:ascii="Century Gothic" w:hAnsi="Century Gothic"/>
          <w:sz w:val="20"/>
          <w:szCs w:val="20"/>
        </w:rPr>
        <w:t>2020-2025</w:t>
      </w:r>
      <w:r w:rsidR="000B776C" w:rsidRPr="00381FB2">
        <w:rPr>
          <w:rFonts w:ascii="Century Gothic" w:hAnsi="Century Gothic"/>
          <w:sz w:val="20"/>
          <w:szCs w:val="20"/>
        </w:rPr>
        <w:t>.</w:t>
      </w:r>
      <w:r w:rsidR="00745BF4">
        <w:rPr>
          <w:rFonts w:ascii="Century Gothic" w:hAnsi="Century Gothic"/>
          <w:sz w:val="20"/>
          <w:szCs w:val="20"/>
        </w:rPr>
        <w:t>csv”</w:t>
      </w:r>
    </w:p>
    <w:tbl>
      <w:tblPr>
        <w:tblW w:w="9634" w:type="dxa"/>
        <w:tblCellMar>
          <w:left w:w="70" w:type="dxa"/>
          <w:right w:w="70" w:type="dxa"/>
        </w:tblCellMar>
        <w:tblLook w:val="04A0" w:firstRow="1" w:lastRow="0" w:firstColumn="1" w:lastColumn="0" w:noHBand="0" w:noVBand="1"/>
      </w:tblPr>
      <w:tblGrid>
        <w:gridCol w:w="1806"/>
        <w:gridCol w:w="2578"/>
        <w:gridCol w:w="1772"/>
        <w:gridCol w:w="3478"/>
      </w:tblGrid>
      <w:tr w:rsidR="00381FB2" w:rsidRPr="00381FB2" w14:paraId="512E85DE" w14:textId="77777777" w:rsidTr="00734A05">
        <w:trPr>
          <w:trHeight w:val="736"/>
          <w:tblHeader/>
        </w:trPr>
        <w:tc>
          <w:tcPr>
            <w:tcW w:w="1806" w:type="dxa"/>
            <w:tcBorders>
              <w:top w:val="single" w:sz="4" w:space="0" w:color="auto"/>
              <w:left w:val="single" w:sz="4" w:space="0" w:color="auto"/>
              <w:bottom w:val="single" w:sz="4" w:space="0" w:color="auto"/>
              <w:right w:val="single" w:sz="4" w:space="0" w:color="auto"/>
            </w:tcBorders>
            <w:vAlign w:val="center"/>
            <w:hideMark/>
          </w:tcPr>
          <w:p w14:paraId="559CA545" w14:textId="77777777" w:rsidR="00381FB2" w:rsidRPr="00381FB2" w:rsidRDefault="00381FB2" w:rsidP="00381FB2">
            <w:pPr>
              <w:keepLines w:val="0"/>
              <w:spacing w:after="0" w:line="240" w:lineRule="auto"/>
              <w:rPr>
                <w:rFonts w:ascii="Century Gothic" w:eastAsia="Times New Roman" w:hAnsi="Century Gothic" w:cs="Arial"/>
                <w:b/>
                <w:bCs/>
                <w:color w:val="000000"/>
                <w:sz w:val="20"/>
                <w:szCs w:val="20"/>
                <w:lang w:val="es-CO"/>
              </w:rPr>
            </w:pPr>
            <w:r w:rsidRPr="00381FB2">
              <w:rPr>
                <w:rFonts w:ascii="Century Gothic" w:eastAsia="Times New Roman" w:hAnsi="Century Gothic" w:cs="Arial"/>
                <w:b/>
                <w:bCs/>
                <w:color w:val="000000"/>
                <w:sz w:val="20"/>
                <w:szCs w:val="20"/>
                <w:lang w:val="es-CO"/>
              </w:rPr>
              <w:t>Variable</w:t>
            </w:r>
          </w:p>
        </w:tc>
        <w:tc>
          <w:tcPr>
            <w:tcW w:w="2578" w:type="dxa"/>
            <w:tcBorders>
              <w:top w:val="single" w:sz="4" w:space="0" w:color="auto"/>
              <w:left w:val="nil"/>
              <w:bottom w:val="single" w:sz="4" w:space="0" w:color="auto"/>
              <w:right w:val="single" w:sz="4" w:space="0" w:color="auto"/>
            </w:tcBorders>
            <w:vAlign w:val="center"/>
            <w:hideMark/>
          </w:tcPr>
          <w:p w14:paraId="757D33F6" w14:textId="77777777" w:rsidR="00381FB2" w:rsidRPr="00381FB2" w:rsidRDefault="00381FB2" w:rsidP="00381FB2">
            <w:pPr>
              <w:keepLines w:val="0"/>
              <w:spacing w:after="0" w:line="240" w:lineRule="auto"/>
              <w:rPr>
                <w:rFonts w:ascii="Century Gothic" w:eastAsia="Times New Roman" w:hAnsi="Century Gothic" w:cs="Arial"/>
                <w:b/>
                <w:bCs/>
                <w:color w:val="000000"/>
                <w:sz w:val="20"/>
                <w:szCs w:val="20"/>
                <w:lang w:val="es-CO"/>
              </w:rPr>
            </w:pPr>
            <w:proofErr w:type="spellStart"/>
            <w:r w:rsidRPr="00381FB2">
              <w:rPr>
                <w:rFonts w:ascii="Century Gothic" w:eastAsia="Times New Roman" w:hAnsi="Century Gothic" w:cs="Arial"/>
                <w:b/>
                <w:bCs/>
                <w:color w:val="000000"/>
                <w:sz w:val="20"/>
                <w:szCs w:val="20"/>
                <w:lang w:val="es-CO"/>
              </w:rPr>
              <w:t>Definition</w:t>
            </w:r>
            <w:proofErr w:type="spellEnd"/>
          </w:p>
        </w:tc>
        <w:tc>
          <w:tcPr>
            <w:tcW w:w="1772" w:type="dxa"/>
            <w:tcBorders>
              <w:top w:val="single" w:sz="4" w:space="0" w:color="auto"/>
              <w:left w:val="nil"/>
              <w:bottom w:val="single" w:sz="4" w:space="0" w:color="auto"/>
              <w:right w:val="single" w:sz="4" w:space="0" w:color="auto"/>
            </w:tcBorders>
            <w:vAlign w:val="center"/>
            <w:hideMark/>
          </w:tcPr>
          <w:p w14:paraId="5F3F53C9" w14:textId="77777777" w:rsidR="00381FB2" w:rsidRPr="00381FB2" w:rsidRDefault="00381FB2" w:rsidP="00762426">
            <w:pPr>
              <w:keepLines w:val="0"/>
              <w:spacing w:after="0" w:line="240" w:lineRule="auto"/>
              <w:jc w:val="center"/>
              <w:rPr>
                <w:rFonts w:ascii="Century Gothic" w:eastAsia="Times New Roman" w:hAnsi="Century Gothic" w:cs="Arial"/>
                <w:b/>
                <w:bCs/>
                <w:color w:val="000000"/>
                <w:sz w:val="20"/>
                <w:szCs w:val="20"/>
                <w:lang w:val="es-CO"/>
              </w:rPr>
            </w:pPr>
            <w:proofErr w:type="spellStart"/>
            <w:r w:rsidRPr="00381FB2">
              <w:rPr>
                <w:rFonts w:ascii="Century Gothic" w:eastAsia="Times New Roman" w:hAnsi="Century Gothic" w:cs="Arial"/>
                <w:b/>
                <w:bCs/>
                <w:color w:val="000000"/>
                <w:sz w:val="20"/>
                <w:szCs w:val="20"/>
                <w:lang w:val="es-CO"/>
              </w:rPr>
              <w:t>Unit</w:t>
            </w:r>
            <w:proofErr w:type="spellEnd"/>
          </w:p>
        </w:tc>
        <w:tc>
          <w:tcPr>
            <w:tcW w:w="3478" w:type="dxa"/>
            <w:tcBorders>
              <w:top w:val="single" w:sz="4" w:space="0" w:color="auto"/>
              <w:left w:val="nil"/>
              <w:bottom w:val="single" w:sz="4" w:space="0" w:color="auto"/>
              <w:right w:val="single" w:sz="4" w:space="0" w:color="auto"/>
            </w:tcBorders>
            <w:vAlign w:val="center"/>
            <w:hideMark/>
          </w:tcPr>
          <w:p w14:paraId="1B7E23C2" w14:textId="77777777" w:rsidR="00381FB2" w:rsidRPr="00381FB2" w:rsidRDefault="00381FB2" w:rsidP="00381FB2">
            <w:pPr>
              <w:keepLines w:val="0"/>
              <w:spacing w:after="0" w:line="240" w:lineRule="auto"/>
              <w:rPr>
                <w:rFonts w:ascii="Century Gothic" w:eastAsia="Times New Roman" w:hAnsi="Century Gothic" w:cs="Arial"/>
                <w:b/>
                <w:bCs/>
                <w:color w:val="000000"/>
                <w:sz w:val="20"/>
                <w:szCs w:val="20"/>
                <w:lang w:val="es-CO"/>
              </w:rPr>
            </w:pPr>
            <w:proofErr w:type="spellStart"/>
            <w:r w:rsidRPr="00381FB2">
              <w:rPr>
                <w:rFonts w:ascii="Century Gothic" w:eastAsia="Times New Roman" w:hAnsi="Century Gothic" w:cs="Arial"/>
                <w:b/>
                <w:bCs/>
                <w:color w:val="000000"/>
                <w:sz w:val="20"/>
                <w:szCs w:val="20"/>
                <w:lang w:val="es-CO"/>
              </w:rPr>
              <w:t>Logical</w:t>
            </w:r>
            <w:proofErr w:type="spellEnd"/>
            <w:r w:rsidRPr="00381FB2">
              <w:rPr>
                <w:rFonts w:ascii="Century Gothic" w:eastAsia="Times New Roman" w:hAnsi="Century Gothic" w:cs="Arial"/>
                <w:b/>
                <w:bCs/>
                <w:color w:val="000000"/>
                <w:sz w:val="20"/>
                <w:szCs w:val="20"/>
                <w:lang w:val="es-CO"/>
              </w:rPr>
              <w:t xml:space="preserve"> </w:t>
            </w:r>
            <w:proofErr w:type="spellStart"/>
            <w:r w:rsidRPr="00381FB2">
              <w:rPr>
                <w:rFonts w:ascii="Century Gothic" w:eastAsia="Times New Roman" w:hAnsi="Century Gothic" w:cs="Arial"/>
                <w:b/>
                <w:bCs/>
                <w:color w:val="000000"/>
                <w:sz w:val="20"/>
                <w:szCs w:val="20"/>
                <w:lang w:val="es-CO"/>
              </w:rPr>
              <w:t>Range</w:t>
            </w:r>
            <w:proofErr w:type="spellEnd"/>
          </w:p>
        </w:tc>
      </w:tr>
      <w:tr w:rsidR="00381FB2" w:rsidRPr="001B29E4" w14:paraId="344328E9" w14:textId="77777777" w:rsidTr="00734A05">
        <w:trPr>
          <w:trHeight w:val="736"/>
        </w:trPr>
        <w:tc>
          <w:tcPr>
            <w:tcW w:w="1806" w:type="dxa"/>
            <w:tcBorders>
              <w:top w:val="nil"/>
              <w:left w:val="single" w:sz="4" w:space="0" w:color="auto"/>
              <w:bottom w:val="single" w:sz="4" w:space="0" w:color="auto"/>
              <w:right w:val="single" w:sz="4" w:space="0" w:color="auto"/>
            </w:tcBorders>
            <w:vAlign w:val="center"/>
            <w:hideMark/>
          </w:tcPr>
          <w:p w14:paraId="00D27EED" w14:textId="7C6562A9" w:rsidR="00381FB2" w:rsidRPr="00381FB2" w:rsidRDefault="00311817" w:rsidP="00381FB2">
            <w:pPr>
              <w:keepLines w:val="0"/>
              <w:spacing w:after="0" w:line="240" w:lineRule="auto"/>
              <w:rPr>
                <w:rFonts w:ascii="Century Gothic" w:eastAsia="Times New Roman" w:hAnsi="Century Gothic" w:cs="Arial"/>
                <w:color w:val="000000"/>
                <w:sz w:val="20"/>
                <w:szCs w:val="20"/>
                <w:lang w:val="es-CO"/>
              </w:rPr>
            </w:pPr>
            <w:r>
              <w:rPr>
                <w:rFonts w:ascii="Century Gothic" w:eastAsia="Times New Roman" w:hAnsi="Century Gothic" w:cs="Arial"/>
                <w:color w:val="000000"/>
                <w:sz w:val="20"/>
                <w:szCs w:val="20"/>
                <w:lang w:val="es-CO"/>
              </w:rPr>
              <w:t xml:space="preserve">Country and </w:t>
            </w:r>
            <w:r w:rsidR="00381FB2">
              <w:rPr>
                <w:rFonts w:ascii="Century Gothic" w:eastAsia="Times New Roman" w:hAnsi="Century Gothic" w:cs="Arial"/>
                <w:color w:val="000000"/>
                <w:sz w:val="20"/>
                <w:szCs w:val="20"/>
                <w:lang w:val="es-CO"/>
              </w:rPr>
              <w:t>S</w:t>
            </w:r>
            <w:r w:rsidR="00381FB2" w:rsidRPr="00381FB2">
              <w:rPr>
                <w:rFonts w:ascii="Century Gothic" w:eastAsia="Times New Roman" w:hAnsi="Century Gothic" w:cs="Arial"/>
                <w:color w:val="000000"/>
                <w:sz w:val="20"/>
                <w:szCs w:val="20"/>
                <w:lang w:val="es-CO"/>
              </w:rPr>
              <w:t>ite</w:t>
            </w:r>
          </w:p>
        </w:tc>
        <w:tc>
          <w:tcPr>
            <w:tcW w:w="2578" w:type="dxa"/>
            <w:tcBorders>
              <w:top w:val="nil"/>
              <w:left w:val="nil"/>
              <w:bottom w:val="single" w:sz="4" w:space="0" w:color="auto"/>
              <w:right w:val="single" w:sz="4" w:space="0" w:color="auto"/>
            </w:tcBorders>
            <w:vAlign w:val="center"/>
            <w:hideMark/>
          </w:tcPr>
          <w:p w14:paraId="265C0571" w14:textId="77777777" w:rsidR="00381FB2" w:rsidRPr="00381FB2" w:rsidRDefault="00381FB2" w:rsidP="00381FB2">
            <w:pPr>
              <w:keepLines w:val="0"/>
              <w:spacing w:after="0" w:line="240" w:lineRule="auto"/>
              <w:rPr>
                <w:rFonts w:ascii="Century Gothic" w:eastAsia="Times New Roman" w:hAnsi="Century Gothic" w:cs="Arial"/>
                <w:color w:val="000000"/>
                <w:sz w:val="20"/>
                <w:szCs w:val="20"/>
              </w:rPr>
            </w:pPr>
            <w:r w:rsidRPr="00381FB2">
              <w:rPr>
                <w:rFonts w:ascii="Century Gothic" w:eastAsia="Times New Roman" w:hAnsi="Century Gothic" w:cs="Arial"/>
                <w:color w:val="000000"/>
                <w:sz w:val="20"/>
                <w:szCs w:val="20"/>
              </w:rPr>
              <w:t>Experimental locations where the trees were planted</w:t>
            </w:r>
          </w:p>
        </w:tc>
        <w:tc>
          <w:tcPr>
            <w:tcW w:w="1772" w:type="dxa"/>
            <w:tcBorders>
              <w:top w:val="nil"/>
              <w:left w:val="nil"/>
              <w:bottom w:val="single" w:sz="4" w:space="0" w:color="auto"/>
              <w:right w:val="single" w:sz="4" w:space="0" w:color="auto"/>
            </w:tcBorders>
            <w:vAlign w:val="center"/>
            <w:hideMark/>
          </w:tcPr>
          <w:p w14:paraId="3349947F" w14:textId="35E65A07" w:rsidR="00381FB2" w:rsidRPr="00381FB2" w:rsidRDefault="00381FB2" w:rsidP="00762426">
            <w:pPr>
              <w:keepLines w:val="0"/>
              <w:spacing w:after="0" w:line="240" w:lineRule="auto"/>
              <w:jc w:val="center"/>
              <w:rPr>
                <w:rFonts w:ascii="Century Gothic" w:eastAsia="Times New Roman" w:hAnsi="Century Gothic" w:cs="Arial"/>
                <w:color w:val="000000"/>
                <w:sz w:val="20"/>
                <w:szCs w:val="20"/>
              </w:rPr>
            </w:pPr>
            <w:r>
              <w:rPr>
                <w:rFonts w:ascii="Century Gothic" w:eastAsia="Times New Roman" w:hAnsi="Century Gothic" w:cs="Arial"/>
                <w:color w:val="000000"/>
                <w:sz w:val="20"/>
                <w:szCs w:val="20"/>
              </w:rPr>
              <w:t>NA</w:t>
            </w:r>
          </w:p>
        </w:tc>
        <w:tc>
          <w:tcPr>
            <w:tcW w:w="3478" w:type="dxa"/>
            <w:tcBorders>
              <w:top w:val="nil"/>
              <w:left w:val="nil"/>
              <w:bottom w:val="single" w:sz="4" w:space="0" w:color="auto"/>
              <w:right w:val="single" w:sz="4" w:space="0" w:color="auto"/>
            </w:tcBorders>
            <w:vAlign w:val="center"/>
            <w:hideMark/>
          </w:tcPr>
          <w:p w14:paraId="28D2A651" w14:textId="77777777" w:rsidR="00381FB2" w:rsidRPr="00381FB2" w:rsidRDefault="00381FB2" w:rsidP="00381FB2">
            <w:pPr>
              <w:keepLines w:val="0"/>
              <w:spacing w:after="0" w:line="240" w:lineRule="auto"/>
              <w:rPr>
                <w:rFonts w:ascii="Century Gothic" w:eastAsia="Times New Roman" w:hAnsi="Century Gothic" w:cs="Arial"/>
                <w:color w:val="000000"/>
                <w:sz w:val="20"/>
                <w:szCs w:val="20"/>
                <w:lang w:val="es-CO"/>
              </w:rPr>
            </w:pPr>
            <w:r w:rsidRPr="00381FB2">
              <w:rPr>
                <w:rFonts w:ascii="Century Gothic" w:eastAsia="Times New Roman" w:hAnsi="Century Gothic" w:cs="Arial"/>
                <w:color w:val="000000"/>
                <w:sz w:val="20"/>
                <w:szCs w:val="20"/>
                <w:lang w:val="es-CO"/>
              </w:rPr>
              <w:t>Caramanta, Tamesis and Puente Iglesias</w:t>
            </w:r>
          </w:p>
        </w:tc>
      </w:tr>
      <w:tr w:rsidR="00381FB2" w:rsidRPr="001B29E4" w14:paraId="6BFFBE77" w14:textId="77777777" w:rsidTr="00734A05">
        <w:trPr>
          <w:trHeight w:val="736"/>
        </w:trPr>
        <w:tc>
          <w:tcPr>
            <w:tcW w:w="1806" w:type="dxa"/>
            <w:tcBorders>
              <w:top w:val="nil"/>
              <w:left w:val="single" w:sz="4" w:space="0" w:color="auto"/>
              <w:bottom w:val="single" w:sz="4" w:space="0" w:color="auto"/>
              <w:right w:val="single" w:sz="4" w:space="0" w:color="auto"/>
            </w:tcBorders>
            <w:vAlign w:val="center"/>
            <w:hideMark/>
          </w:tcPr>
          <w:p w14:paraId="0F854CAD" w14:textId="77777777" w:rsidR="00381FB2" w:rsidRPr="00381FB2" w:rsidRDefault="00381FB2" w:rsidP="00381FB2">
            <w:pPr>
              <w:keepLines w:val="0"/>
              <w:spacing w:after="0" w:line="240" w:lineRule="auto"/>
              <w:rPr>
                <w:rFonts w:ascii="Century Gothic" w:eastAsia="Times New Roman" w:hAnsi="Century Gothic" w:cs="Arial"/>
                <w:color w:val="000000"/>
                <w:sz w:val="20"/>
                <w:szCs w:val="20"/>
                <w:lang w:val="es-CO"/>
              </w:rPr>
            </w:pPr>
            <w:proofErr w:type="spellStart"/>
            <w:r w:rsidRPr="00381FB2">
              <w:rPr>
                <w:rFonts w:ascii="Century Gothic" w:eastAsia="Times New Roman" w:hAnsi="Century Gothic" w:cs="Arial"/>
                <w:color w:val="000000"/>
                <w:sz w:val="20"/>
                <w:szCs w:val="20"/>
                <w:lang w:val="es-CO"/>
              </w:rPr>
              <w:t>Longitude</w:t>
            </w:r>
            <w:proofErr w:type="spellEnd"/>
            <w:r w:rsidRPr="00381FB2">
              <w:rPr>
                <w:rFonts w:ascii="Century Gothic" w:eastAsia="Times New Roman" w:hAnsi="Century Gothic" w:cs="Arial"/>
                <w:color w:val="000000"/>
                <w:sz w:val="20"/>
                <w:szCs w:val="20"/>
                <w:lang w:val="es-CO"/>
              </w:rPr>
              <w:t xml:space="preserve"> and </w:t>
            </w:r>
            <w:proofErr w:type="spellStart"/>
            <w:r w:rsidRPr="00381FB2">
              <w:rPr>
                <w:rFonts w:ascii="Century Gothic" w:eastAsia="Times New Roman" w:hAnsi="Century Gothic" w:cs="Arial"/>
                <w:color w:val="000000"/>
                <w:sz w:val="20"/>
                <w:szCs w:val="20"/>
                <w:lang w:val="es-CO"/>
              </w:rPr>
              <w:t>latitude</w:t>
            </w:r>
            <w:proofErr w:type="spellEnd"/>
          </w:p>
        </w:tc>
        <w:tc>
          <w:tcPr>
            <w:tcW w:w="2578" w:type="dxa"/>
            <w:tcBorders>
              <w:top w:val="nil"/>
              <w:left w:val="nil"/>
              <w:bottom w:val="single" w:sz="4" w:space="0" w:color="auto"/>
              <w:right w:val="single" w:sz="4" w:space="0" w:color="auto"/>
            </w:tcBorders>
            <w:vAlign w:val="center"/>
            <w:hideMark/>
          </w:tcPr>
          <w:p w14:paraId="07DB3266" w14:textId="77777777" w:rsidR="00381FB2" w:rsidRPr="00381FB2" w:rsidRDefault="00381FB2" w:rsidP="00381FB2">
            <w:pPr>
              <w:keepLines w:val="0"/>
              <w:spacing w:after="0" w:line="240" w:lineRule="auto"/>
              <w:rPr>
                <w:rFonts w:ascii="Century Gothic" w:eastAsia="Times New Roman" w:hAnsi="Century Gothic" w:cs="Arial"/>
                <w:color w:val="000000"/>
                <w:sz w:val="20"/>
                <w:szCs w:val="20"/>
              </w:rPr>
            </w:pPr>
            <w:r w:rsidRPr="00381FB2">
              <w:rPr>
                <w:rFonts w:ascii="Century Gothic" w:eastAsia="Times New Roman" w:hAnsi="Century Gothic" w:cs="Arial"/>
                <w:color w:val="000000"/>
                <w:sz w:val="20"/>
                <w:szCs w:val="20"/>
              </w:rPr>
              <w:t>Geographic coordinates that define a two-point position on Earth using the WGS84 reference ellipsoid.</w:t>
            </w:r>
          </w:p>
        </w:tc>
        <w:tc>
          <w:tcPr>
            <w:tcW w:w="1772" w:type="dxa"/>
            <w:tcBorders>
              <w:top w:val="nil"/>
              <w:left w:val="nil"/>
              <w:bottom w:val="single" w:sz="4" w:space="0" w:color="auto"/>
              <w:right w:val="single" w:sz="4" w:space="0" w:color="auto"/>
            </w:tcBorders>
            <w:vAlign w:val="center"/>
            <w:hideMark/>
          </w:tcPr>
          <w:p w14:paraId="7F292EF5" w14:textId="77777777" w:rsidR="00381FB2" w:rsidRPr="00381FB2" w:rsidRDefault="00381FB2" w:rsidP="00762426">
            <w:pPr>
              <w:keepLines w:val="0"/>
              <w:spacing w:after="0" w:line="240" w:lineRule="auto"/>
              <w:jc w:val="center"/>
              <w:rPr>
                <w:rFonts w:ascii="Century Gothic" w:eastAsia="Times New Roman" w:hAnsi="Century Gothic" w:cs="Arial"/>
                <w:color w:val="000000"/>
                <w:sz w:val="20"/>
                <w:szCs w:val="20"/>
              </w:rPr>
            </w:pPr>
            <w:r w:rsidRPr="00381FB2">
              <w:rPr>
                <w:rFonts w:ascii="Century Gothic" w:eastAsia="Times New Roman" w:hAnsi="Century Gothic" w:cs="Arial"/>
                <w:color w:val="000000"/>
                <w:sz w:val="20"/>
                <w:szCs w:val="20"/>
                <w:lang w:val="es-CO"/>
              </w:rPr>
              <w:t xml:space="preserve">decimal </w:t>
            </w:r>
            <w:proofErr w:type="spellStart"/>
            <w:r w:rsidRPr="00381FB2">
              <w:rPr>
                <w:rFonts w:ascii="Century Gothic" w:eastAsia="Times New Roman" w:hAnsi="Century Gothic" w:cs="Arial"/>
                <w:color w:val="000000"/>
                <w:sz w:val="20"/>
                <w:szCs w:val="20"/>
                <w:lang w:val="es-CO"/>
              </w:rPr>
              <w:t>degrees</w:t>
            </w:r>
            <w:proofErr w:type="spellEnd"/>
          </w:p>
        </w:tc>
        <w:tc>
          <w:tcPr>
            <w:tcW w:w="3478" w:type="dxa"/>
            <w:tcBorders>
              <w:top w:val="nil"/>
              <w:left w:val="nil"/>
              <w:bottom w:val="single" w:sz="4" w:space="0" w:color="auto"/>
              <w:right w:val="single" w:sz="4" w:space="0" w:color="auto"/>
            </w:tcBorders>
            <w:vAlign w:val="center"/>
            <w:hideMark/>
          </w:tcPr>
          <w:p w14:paraId="69FB6287" w14:textId="77777777" w:rsidR="00381FB2" w:rsidRPr="003C52ED" w:rsidRDefault="00381FB2" w:rsidP="00381FB2">
            <w:pPr>
              <w:keepLines w:val="0"/>
              <w:spacing w:after="0" w:line="240" w:lineRule="auto"/>
              <w:rPr>
                <w:rFonts w:ascii="Century Gothic" w:eastAsia="Times New Roman" w:hAnsi="Century Gothic" w:cs="Arial"/>
                <w:color w:val="000000"/>
                <w:sz w:val="20"/>
                <w:szCs w:val="20"/>
                <w:lang w:val="es-CO"/>
              </w:rPr>
            </w:pPr>
            <w:r w:rsidRPr="003C52ED">
              <w:rPr>
                <w:rFonts w:ascii="Century Gothic" w:eastAsia="Times New Roman" w:hAnsi="Century Gothic" w:cs="Arial"/>
                <w:color w:val="000000"/>
                <w:sz w:val="20"/>
                <w:szCs w:val="20"/>
                <w:lang w:val="es-CO"/>
              </w:rPr>
              <w:t xml:space="preserve">Caramanta (-75.678311N; 5.513277W)                                  Tamesis (-75.685954N; 5.641678W)                       Puente Iglesias (-75.710442N; 5.844561W)     </w:t>
            </w:r>
          </w:p>
        </w:tc>
      </w:tr>
      <w:tr w:rsidR="00381FB2" w:rsidRPr="001B29E4" w14:paraId="36C9D12D" w14:textId="77777777" w:rsidTr="00734A05">
        <w:trPr>
          <w:trHeight w:val="736"/>
        </w:trPr>
        <w:tc>
          <w:tcPr>
            <w:tcW w:w="1806" w:type="dxa"/>
            <w:tcBorders>
              <w:top w:val="nil"/>
              <w:left w:val="single" w:sz="4" w:space="0" w:color="auto"/>
              <w:bottom w:val="single" w:sz="4" w:space="0" w:color="auto"/>
              <w:right w:val="single" w:sz="4" w:space="0" w:color="auto"/>
            </w:tcBorders>
            <w:vAlign w:val="center"/>
            <w:hideMark/>
          </w:tcPr>
          <w:p w14:paraId="4D3ACAE0" w14:textId="77C55969" w:rsidR="00381FB2" w:rsidRPr="00381FB2" w:rsidRDefault="000B7125" w:rsidP="00381FB2">
            <w:pPr>
              <w:keepLines w:val="0"/>
              <w:spacing w:after="0" w:line="240" w:lineRule="auto"/>
              <w:rPr>
                <w:rFonts w:ascii="Century Gothic" w:eastAsia="Times New Roman" w:hAnsi="Century Gothic" w:cs="Arial"/>
                <w:color w:val="000000"/>
                <w:sz w:val="20"/>
                <w:szCs w:val="20"/>
                <w:lang w:val="es-CO"/>
              </w:rPr>
            </w:pPr>
            <w:proofErr w:type="spellStart"/>
            <w:r>
              <w:rPr>
                <w:rFonts w:ascii="Century Gothic" w:eastAsia="Times New Roman" w:hAnsi="Century Gothic" w:cs="Arial"/>
                <w:color w:val="000000"/>
                <w:sz w:val="20"/>
                <w:szCs w:val="20"/>
                <w:lang w:val="es-CO"/>
              </w:rPr>
              <w:t>Elevation</w:t>
            </w:r>
            <w:proofErr w:type="spellEnd"/>
          </w:p>
        </w:tc>
        <w:tc>
          <w:tcPr>
            <w:tcW w:w="2578" w:type="dxa"/>
            <w:tcBorders>
              <w:top w:val="nil"/>
              <w:left w:val="nil"/>
              <w:bottom w:val="single" w:sz="4" w:space="0" w:color="auto"/>
              <w:right w:val="single" w:sz="4" w:space="0" w:color="auto"/>
            </w:tcBorders>
            <w:shd w:val="clear" w:color="FF0000" w:fill="FFFFFF"/>
            <w:vAlign w:val="center"/>
            <w:hideMark/>
          </w:tcPr>
          <w:p w14:paraId="6385BFBA" w14:textId="77777777" w:rsidR="00381FB2" w:rsidRPr="00381FB2" w:rsidRDefault="00381FB2" w:rsidP="00381FB2">
            <w:pPr>
              <w:keepLines w:val="0"/>
              <w:spacing w:after="0" w:line="240" w:lineRule="auto"/>
              <w:rPr>
                <w:rFonts w:ascii="Century Gothic" w:eastAsia="Times New Roman" w:hAnsi="Century Gothic" w:cs="Arial"/>
                <w:color w:val="000000"/>
                <w:sz w:val="20"/>
                <w:szCs w:val="20"/>
              </w:rPr>
            </w:pPr>
            <w:r w:rsidRPr="00381FB2">
              <w:rPr>
                <w:rFonts w:ascii="Century Gothic" w:eastAsia="Times New Roman" w:hAnsi="Century Gothic" w:cs="Arial"/>
                <w:color w:val="000000"/>
                <w:sz w:val="20"/>
                <w:szCs w:val="20"/>
              </w:rPr>
              <w:t>The vertical distance of a location above mean sea level</w:t>
            </w:r>
          </w:p>
        </w:tc>
        <w:tc>
          <w:tcPr>
            <w:tcW w:w="1772" w:type="dxa"/>
            <w:tcBorders>
              <w:top w:val="nil"/>
              <w:left w:val="nil"/>
              <w:bottom w:val="single" w:sz="4" w:space="0" w:color="auto"/>
              <w:right w:val="single" w:sz="4" w:space="0" w:color="auto"/>
            </w:tcBorders>
            <w:vAlign w:val="center"/>
            <w:hideMark/>
          </w:tcPr>
          <w:p w14:paraId="1D191FEF" w14:textId="77777777" w:rsidR="00381FB2" w:rsidRPr="00381FB2" w:rsidRDefault="00381FB2" w:rsidP="00762426">
            <w:pPr>
              <w:keepLines w:val="0"/>
              <w:spacing w:after="0" w:line="240" w:lineRule="auto"/>
              <w:jc w:val="center"/>
              <w:rPr>
                <w:rFonts w:ascii="Century Gothic" w:eastAsia="Times New Roman" w:hAnsi="Century Gothic" w:cs="Arial"/>
                <w:color w:val="000000"/>
                <w:sz w:val="20"/>
                <w:szCs w:val="20"/>
              </w:rPr>
            </w:pPr>
            <w:r w:rsidRPr="00381FB2">
              <w:rPr>
                <w:rFonts w:ascii="Century Gothic" w:eastAsia="Times New Roman" w:hAnsi="Century Gothic" w:cs="Arial"/>
                <w:color w:val="000000"/>
                <w:sz w:val="20"/>
                <w:szCs w:val="20"/>
              </w:rPr>
              <w:t>meters at the sea level</w:t>
            </w:r>
          </w:p>
        </w:tc>
        <w:tc>
          <w:tcPr>
            <w:tcW w:w="3478" w:type="dxa"/>
            <w:tcBorders>
              <w:top w:val="nil"/>
              <w:left w:val="nil"/>
              <w:bottom w:val="single" w:sz="4" w:space="0" w:color="auto"/>
              <w:right w:val="single" w:sz="4" w:space="0" w:color="auto"/>
            </w:tcBorders>
            <w:vAlign w:val="center"/>
            <w:hideMark/>
          </w:tcPr>
          <w:p w14:paraId="67EAD3BC" w14:textId="77777777" w:rsidR="00381FB2" w:rsidRPr="00381FB2" w:rsidRDefault="00381FB2" w:rsidP="00381FB2">
            <w:pPr>
              <w:keepLines w:val="0"/>
              <w:spacing w:after="0" w:line="240" w:lineRule="auto"/>
              <w:rPr>
                <w:rFonts w:ascii="Century Gothic" w:eastAsia="Times New Roman" w:hAnsi="Century Gothic" w:cs="Arial"/>
                <w:color w:val="000000"/>
                <w:sz w:val="20"/>
                <w:szCs w:val="20"/>
                <w:lang w:val="es-CO"/>
              </w:rPr>
            </w:pPr>
            <w:r w:rsidRPr="00381FB2">
              <w:rPr>
                <w:rFonts w:ascii="Century Gothic" w:eastAsia="Times New Roman" w:hAnsi="Century Gothic" w:cs="Arial"/>
                <w:color w:val="000000"/>
                <w:sz w:val="20"/>
                <w:szCs w:val="20"/>
                <w:lang w:val="es-CO"/>
              </w:rPr>
              <w:t>Caramanta 2516; Tamesis 1357 and Puente Iglesias736</w:t>
            </w:r>
          </w:p>
        </w:tc>
      </w:tr>
      <w:tr w:rsidR="00381FB2" w:rsidRPr="001B29E4" w14:paraId="26B17C30" w14:textId="77777777" w:rsidTr="00734A05">
        <w:trPr>
          <w:trHeight w:val="736"/>
        </w:trPr>
        <w:tc>
          <w:tcPr>
            <w:tcW w:w="1806" w:type="dxa"/>
            <w:tcBorders>
              <w:top w:val="nil"/>
              <w:left w:val="single" w:sz="4" w:space="0" w:color="auto"/>
              <w:bottom w:val="single" w:sz="4" w:space="0" w:color="auto"/>
              <w:right w:val="single" w:sz="4" w:space="0" w:color="auto"/>
            </w:tcBorders>
            <w:vAlign w:val="center"/>
            <w:hideMark/>
          </w:tcPr>
          <w:p w14:paraId="776A8B2E" w14:textId="59E40EA1" w:rsidR="00381FB2" w:rsidRPr="00381FB2" w:rsidRDefault="00381FB2" w:rsidP="00381FB2">
            <w:pPr>
              <w:keepLines w:val="0"/>
              <w:spacing w:after="0" w:line="240" w:lineRule="auto"/>
              <w:rPr>
                <w:rFonts w:ascii="Century Gothic" w:eastAsia="Times New Roman" w:hAnsi="Century Gothic" w:cs="Arial"/>
                <w:color w:val="000000"/>
                <w:sz w:val="20"/>
                <w:szCs w:val="20"/>
                <w:lang w:val="es-CO"/>
              </w:rPr>
            </w:pPr>
            <w:proofErr w:type="spellStart"/>
            <w:r w:rsidRPr="00381FB2">
              <w:rPr>
                <w:rFonts w:ascii="Century Gothic" w:eastAsia="Times New Roman" w:hAnsi="Century Gothic" w:cs="Arial"/>
                <w:color w:val="000000"/>
                <w:sz w:val="20"/>
                <w:szCs w:val="20"/>
                <w:lang w:val="es-CO"/>
              </w:rPr>
              <w:t>Site</w:t>
            </w:r>
            <w:r w:rsidR="000B7125">
              <w:rPr>
                <w:rFonts w:ascii="Century Gothic" w:eastAsia="Times New Roman" w:hAnsi="Century Gothic" w:cs="Arial"/>
                <w:color w:val="000000"/>
                <w:sz w:val="20"/>
                <w:szCs w:val="20"/>
                <w:lang w:val="es-CO"/>
              </w:rPr>
              <w:t>_</w:t>
            </w:r>
            <w:r w:rsidRPr="00381FB2">
              <w:rPr>
                <w:rFonts w:ascii="Century Gothic" w:eastAsia="Times New Roman" w:hAnsi="Century Gothic" w:cs="Arial"/>
                <w:color w:val="000000"/>
                <w:sz w:val="20"/>
                <w:szCs w:val="20"/>
                <w:lang w:val="es-CO"/>
              </w:rPr>
              <w:t>temperature</w:t>
            </w:r>
            <w:proofErr w:type="spellEnd"/>
          </w:p>
        </w:tc>
        <w:tc>
          <w:tcPr>
            <w:tcW w:w="2578" w:type="dxa"/>
            <w:tcBorders>
              <w:top w:val="nil"/>
              <w:left w:val="nil"/>
              <w:bottom w:val="single" w:sz="4" w:space="0" w:color="auto"/>
              <w:right w:val="single" w:sz="4" w:space="0" w:color="auto"/>
            </w:tcBorders>
            <w:vAlign w:val="center"/>
            <w:hideMark/>
          </w:tcPr>
          <w:p w14:paraId="4D6A49C3" w14:textId="77777777" w:rsidR="00381FB2" w:rsidRPr="00381FB2" w:rsidRDefault="00381FB2" w:rsidP="00381FB2">
            <w:pPr>
              <w:keepLines w:val="0"/>
              <w:spacing w:after="0" w:line="240" w:lineRule="auto"/>
              <w:rPr>
                <w:rFonts w:ascii="Century Gothic" w:eastAsia="Times New Roman" w:hAnsi="Century Gothic" w:cs="Arial"/>
                <w:color w:val="000000"/>
                <w:sz w:val="20"/>
                <w:szCs w:val="20"/>
              </w:rPr>
            </w:pPr>
            <w:r w:rsidRPr="00381FB2">
              <w:rPr>
                <w:rFonts w:ascii="Century Gothic" w:eastAsia="Times New Roman" w:hAnsi="Century Gothic" w:cs="Arial"/>
                <w:color w:val="000000"/>
                <w:sz w:val="20"/>
                <w:szCs w:val="20"/>
              </w:rPr>
              <w:t xml:space="preserve">Mean annual temperature at experimental sites where trees were planted </w:t>
            </w:r>
          </w:p>
        </w:tc>
        <w:tc>
          <w:tcPr>
            <w:tcW w:w="1772" w:type="dxa"/>
            <w:tcBorders>
              <w:top w:val="nil"/>
              <w:left w:val="nil"/>
              <w:bottom w:val="single" w:sz="4" w:space="0" w:color="auto"/>
              <w:right w:val="single" w:sz="4" w:space="0" w:color="auto"/>
            </w:tcBorders>
            <w:vAlign w:val="center"/>
            <w:hideMark/>
          </w:tcPr>
          <w:p w14:paraId="019CA6F8" w14:textId="77777777" w:rsidR="00381FB2" w:rsidRPr="00381FB2" w:rsidRDefault="00381FB2" w:rsidP="00762426">
            <w:pPr>
              <w:keepLines w:val="0"/>
              <w:spacing w:after="0" w:line="240" w:lineRule="auto"/>
              <w:jc w:val="center"/>
              <w:rPr>
                <w:rFonts w:ascii="Century Gothic" w:eastAsia="Times New Roman" w:hAnsi="Century Gothic" w:cs="Arial"/>
                <w:color w:val="000000"/>
                <w:sz w:val="20"/>
                <w:szCs w:val="20"/>
              </w:rPr>
            </w:pPr>
            <w:proofErr w:type="spellStart"/>
            <w:r w:rsidRPr="00381FB2">
              <w:rPr>
                <w:rFonts w:ascii="Century Gothic" w:eastAsia="Times New Roman" w:hAnsi="Century Gothic" w:cs="Arial"/>
                <w:color w:val="000000"/>
                <w:sz w:val="20"/>
                <w:szCs w:val="20"/>
                <w:lang w:val="es-CO"/>
              </w:rPr>
              <w:t>degree</w:t>
            </w:r>
            <w:proofErr w:type="spellEnd"/>
            <w:r w:rsidRPr="00381FB2">
              <w:rPr>
                <w:rFonts w:ascii="Century Gothic" w:eastAsia="Times New Roman" w:hAnsi="Century Gothic" w:cs="Arial"/>
                <w:color w:val="000000"/>
                <w:sz w:val="20"/>
                <w:szCs w:val="20"/>
                <w:lang w:val="es-CO"/>
              </w:rPr>
              <w:t xml:space="preserve"> Celsius</w:t>
            </w:r>
          </w:p>
        </w:tc>
        <w:tc>
          <w:tcPr>
            <w:tcW w:w="3478" w:type="dxa"/>
            <w:tcBorders>
              <w:top w:val="nil"/>
              <w:left w:val="nil"/>
              <w:bottom w:val="single" w:sz="4" w:space="0" w:color="auto"/>
              <w:right w:val="single" w:sz="4" w:space="0" w:color="auto"/>
            </w:tcBorders>
            <w:vAlign w:val="center"/>
            <w:hideMark/>
          </w:tcPr>
          <w:p w14:paraId="71BE257F" w14:textId="77777777" w:rsidR="00381FB2" w:rsidRPr="00381FB2" w:rsidRDefault="00381FB2" w:rsidP="00381FB2">
            <w:pPr>
              <w:keepLines w:val="0"/>
              <w:spacing w:after="0" w:line="240" w:lineRule="auto"/>
              <w:rPr>
                <w:rFonts w:ascii="Century Gothic" w:eastAsia="Times New Roman" w:hAnsi="Century Gothic" w:cs="Arial"/>
                <w:color w:val="000000"/>
                <w:sz w:val="20"/>
                <w:szCs w:val="20"/>
                <w:lang w:val="es-CO"/>
              </w:rPr>
            </w:pPr>
            <w:r w:rsidRPr="00381FB2">
              <w:rPr>
                <w:rFonts w:ascii="Century Gothic" w:eastAsia="Times New Roman" w:hAnsi="Century Gothic" w:cs="Arial"/>
                <w:color w:val="000000"/>
                <w:sz w:val="20"/>
                <w:szCs w:val="20"/>
                <w:lang w:val="es-CO"/>
              </w:rPr>
              <w:t>Caramanta 13,7; Tamesis 22,1 and Puente Iglesias 25.5</w:t>
            </w:r>
          </w:p>
        </w:tc>
      </w:tr>
      <w:tr w:rsidR="00734A05" w:rsidRPr="001B29E4" w14:paraId="7617E0DA" w14:textId="77777777" w:rsidTr="00734A05">
        <w:trPr>
          <w:trHeight w:val="1362"/>
        </w:trPr>
        <w:tc>
          <w:tcPr>
            <w:tcW w:w="1806" w:type="dxa"/>
            <w:tcBorders>
              <w:top w:val="nil"/>
              <w:left w:val="single" w:sz="4" w:space="0" w:color="auto"/>
              <w:bottom w:val="single" w:sz="4" w:space="0" w:color="auto"/>
              <w:right w:val="single" w:sz="4" w:space="0" w:color="auto"/>
            </w:tcBorders>
            <w:vAlign w:val="center"/>
          </w:tcPr>
          <w:p w14:paraId="37E2C6B9" w14:textId="0F180356" w:rsidR="00734A05" w:rsidRPr="00381FB2" w:rsidRDefault="00734A05" w:rsidP="00734A05">
            <w:pPr>
              <w:keepLines w:val="0"/>
              <w:spacing w:after="0" w:line="240" w:lineRule="auto"/>
              <w:rPr>
                <w:rFonts w:ascii="Century Gothic" w:eastAsia="Times New Roman" w:hAnsi="Century Gothic" w:cs="Arial"/>
                <w:color w:val="000000"/>
                <w:sz w:val="20"/>
                <w:szCs w:val="20"/>
                <w:lang w:val="es-CO"/>
              </w:rPr>
            </w:pPr>
            <w:proofErr w:type="spellStart"/>
            <w:r>
              <w:rPr>
                <w:rFonts w:ascii="Century Gothic" w:eastAsia="Times New Roman" w:hAnsi="Century Gothic" w:cs="Arial"/>
                <w:color w:val="000000"/>
                <w:sz w:val="20"/>
                <w:szCs w:val="20"/>
                <w:lang w:val="es-CO"/>
              </w:rPr>
              <w:lastRenderedPageBreak/>
              <w:t>Date_time</w:t>
            </w:r>
            <w:proofErr w:type="spellEnd"/>
          </w:p>
        </w:tc>
        <w:tc>
          <w:tcPr>
            <w:tcW w:w="2578" w:type="dxa"/>
            <w:tcBorders>
              <w:top w:val="nil"/>
              <w:left w:val="nil"/>
              <w:bottom w:val="single" w:sz="4" w:space="0" w:color="auto"/>
              <w:right w:val="single" w:sz="4" w:space="0" w:color="auto"/>
            </w:tcBorders>
            <w:vAlign w:val="center"/>
          </w:tcPr>
          <w:p w14:paraId="11EE86F8" w14:textId="140CEE3F" w:rsidR="00734A05" w:rsidRPr="00381FB2" w:rsidRDefault="00734A05" w:rsidP="00734A05">
            <w:pPr>
              <w:keepLines w:val="0"/>
              <w:spacing w:after="0" w:line="240" w:lineRule="auto"/>
              <w:rPr>
                <w:rFonts w:ascii="Century Gothic" w:eastAsia="Times New Roman" w:hAnsi="Century Gothic" w:cs="Arial"/>
                <w:color w:val="000000"/>
                <w:sz w:val="20"/>
                <w:szCs w:val="20"/>
              </w:rPr>
            </w:pPr>
            <w:r w:rsidRPr="00381FB2">
              <w:rPr>
                <w:rFonts w:ascii="Century Gothic" w:eastAsia="Times New Roman" w:hAnsi="Century Gothic" w:cs="Times New Roman"/>
                <w:color w:val="000000"/>
                <w:sz w:val="20"/>
                <w:szCs w:val="20"/>
              </w:rPr>
              <w:t>Date and time of measurements recorded at 10-minute intervals in hours, minutes, and seconds (HH:MM: SS)</w:t>
            </w:r>
          </w:p>
        </w:tc>
        <w:tc>
          <w:tcPr>
            <w:tcW w:w="1772" w:type="dxa"/>
            <w:tcBorders>
              <w:top w:val="nil"/>
              <w:left w:val="nil"/>
              <w:bottom w:val="single" w:sz="4" w:space="0" w:color="auto"/>
              <w:right w:val="single" w:sz="4" w:space="0" w:color="auto"/>
            </w:tcBorders>
            <w:vAlign w:val="center"/>
          </w:tcPr>
          <w:p w14:paraId="36E67BE1" w14:textId="77777777" w:rsidR="00734A05" w:rsidRDefault="00734A05" w:rsidP="00734A05">
            <w:pPr>
              <w:keepLines w:val="0"/>
              <w:spacing w:after="0" w:line="240" w:lineRule="auto"/>
              <w:rPr>
                <w:rFonts w:ascii="Century Gothic" w:eastAsia="Times New Roman" w:hAnsi="Century Gothic" w:cs="Arial"/>
                <w:color w:val="000000"/>
                <w:sz w:val="20"/>
                <w:szCs w:val="20"/>
                <w:lang w:val="es-CO"/>
              </w:rPr>
            </w:pPr>
            <w:r w:rsidRPr="00381FB2">
              <w:rPr>
                <w:rFonts w:ascii="Century Gothic" w:eastAsia="Times New Roman" w:hAnsi="Century Gothic" w:cs="Arial"/>
                <w:color w:val="000000"/>
                <w:sz w:val="20"/>
                <w:szCs w:val="20"/>
                <w:lang w:val="es-CO"/>
              </w:rPr>
              <w:t>Day/</w:t>
            </w:r>
            <w:proofErr w:type="spellStart"/>
            <w:r w:rsidRPr="00381FB2">
              <w:rPr>
                <w:rFonts w:ascii="Century Gothic" w:eastAsia="Times New Roman" w:hAnsi="Century Gothic" w:cs="Arial"/>
                <w:color w:val="000000"/>
                <w:sz w:val="20"/>
                <w:szCs w:val="20"/>
                <w:lang w:val="es-CO"/>
              </w:rPr>
              <w:t>month</w:t>
            </w:r>
            <w:proofErr w:type="spellEnd"/>
            <w:r w:rsidRPr="00381FB2">
              <w:rPr>
                <w:rFonts w:ascii="Century Gothic" w:eastAsia="Times New Roman" w:hAnsi="Century Gothic" w:cs="Arial"/>
                <w:color w:val="000000"/>
                <w:sz w:val="20"/>
                <w:szCs w:val="20"/>
                <w:lang w:val="es-CO"/>
              </w:rPr>
              <w:t>/</w:t>
            </w:r>
            <w:proofErr w:type="spellStart"/>
            <w:r w:rsidRPr="00381FB2">
              <w:rPr>
                <w:rFonts w:ascii="Century Gothic" w:eastAsia="Times New Roman" w:hAnsi="Century Gothic" w:cs="Arial"/>
                <w:color w:val="000000"/>
                <w:sz w:val="20"/>
                <w:szCs w:val="20"/>
                <w:lang w:val="es-CO"/>
              </w:rPr>
              <w:t>year</w:t>
            </w:r>
            <w:proofErr w:type="spellEnd"/>
            <w:r w:rsidRPr="00381FB2">
              <w:rPr>
                <w:rFonts w:ascii="Century Gothic" w:eastAsia="Times New Roman" w:hAnsi="Century Gothic" w:cs="Arial"/>
                <w:color w:val="000000"/>
                <w:sz w:val="20"/>
                <w:szCs w:val="20"/>
                <w:lang w:val="es-CO"/>
              </w:rPr>
              <w:t xml:space="preserve"> </w:t>
            </w:r>
            <w:r>
              <w:rPr>
                <w:rFonts w:ascii="Century Gothic" w:eastAsia="Times New Roman" w:hAnsi="Century Gothic" w:cs="Arial"/>
                <w:color w:val="000000"/>
                <w:sz w:val="20"/>
                <w:szCs w:val="20"/>
                <w:lang w:val="es-CO"/>
              </w:rPr>
              <w:t xml:space="preserve">&amp; </w:t>
            </w:r>
          </w:p>
          <w:p w14:paraId="06BC90D1" w14:textId="2045C651" w:rsidR="00734A05" w:rsidRPr="00381FB2" w:rsidRDefault="00734A05" w:rsidP="00734A05">
            <w:pPr>
              <w:keepLines w:val="0"/>
              <w:spacing w:after="0" w:line="240" w:lineRule="auto"/>
              <w:jc w:val="center"/>
              <w:rPr>
                <w:rFonts w:ascii="Century Gothic" w:eastAsia="Times New Roman" w:hAnsi="Century Gothic" w:cs="Arial"/>
                <w:color w:val="000000"/>
                <w:sz w:val="20"/>
                <w:szCs w:val="20"/>
                <w:lang w:val="es-CO"/>
              </w:rPr>
            </w:pPr>
            <w:r w:rsidRPr="00381FB2">
              <w:rPr>
                <w:rFonts w:ascii="Century Gothic" w:eastAsia="Times New Roman" w:hAnsi="Century Gothic" w:cs="Arial"/>
                <w:color w:val="000000"/>
                <w:sz w:val="20"/>
                <w:szCs w:val="20"/>
                <w:lang w:val="es-CO"/>
              </w:rPr>
              <w:t>HH=0-24: MM= 0</w:t>
            </w:r>
            <w:r>
              <w:rPr>
                <w:rFonts w:ascii="Century Gothic" w:eastAsia="Times New Roman" w:hAnsi="Century Gothic" w:cs="Arial"/>
                <w:color w:val="000000"/>
                <w:sz w:val="20"/>
                <w:szCs w:val="20"/>
                <w:lang w:val="es-CO"/>
              </w:rPr>
              <w:t>-</w:t>
            </w:r>
            <w:r w:rsidRPr="00381FB2">
              <w:rPr>
                <w:rFonts w:ascii="Century Gothic" w:eastAsia="Times New Roman" w:hAnsi="Century Gothic" w:cs="Arial"/>
                <w:color w:val="000000"/>
                <w:sz w:val="20"/>
                <w:szCs w:val="20"/>
                <w:lang w:val="es-CO"/>
              </w:rPr>
              <w:t>60: SS= 0-60</w:t>
            </w:r>
          </w:p>
        </w:tc>
        <w:tc>
          <w:tcPr>
            <w:tcW w:w="3478" w:type="dxa"/>
            <w:tcBorders>
              <w:top w:val="nil"/>
              <w:left w:val="nil"/>
              <w:bottom w:val="single" w:sz="4" w:space="0" w:color="auto"/>
              <w:right w:val="single" w:sz="4" w:space="0" w:color="auto"/>
            </w:tcBorders>
            <w:vAlign w:val="bottom"/>
          </w:tcPr>
          <w:p w14:paraId="0B0C68A9" w14:textId="68022F89" w:rsidR="00734A05" w:rsidRPr="00381FB2" w:rsidRDefault="00734A05" w:rsidP="00734A05">
            <w:pPr>
              <w:keepLines w:val="0"/>
              <w:spacing w:after="0" w:line="240" w:lineRule="auto"/>
              <w:rPr>
                <w:rFonts w:ascii="Century Gothic" w:eastAsia="Times New Roman" w:hAnsi="Century Gothic" w:cs="Arial"/>
                <w:color w:val="000000"/>
                <w:sz w:val="20"/>
                <w:szCs w:val="20"/>
                <w:lang w:val="es-CO"/>
              </w:rPr>
            </w:pPr>
          </w:p>
        </w:tc>
      </w:tr>
      <w:tr w:rsidR="00734A05" w:rsidRPr="00381FB2" w14:paraId="2EBCEB03" w14:textId="77777777" w:rsidTr="00734A05">
        <w:trPr>
          <w:trHeight w:val="736"/>
        </w:trPr>
        <w:tc>
          <w:tcPr>
            <w:tcW w:w="1806" w:type="dxa"/>
            <w:tcBorders>
              <w:top w:val="nil"/>
              <w:left w:val="single" w:sz="4" w:space="0" w:color="auto"/>
              <w:bottom w:val="single" w:sz="4" w:space="0" w:color="auto"/>
              <w:right w:val="single" w:sz="4" w:space="0" w:color="auto"/>
            </w:tcBorders>
            <w:vAlign w:val="center"/>
          </w:tcPr>
          <w:p w14:paraId="64A2CE22" w14:textId="744DD32A" w:rsidR="00734A05" w:rsidRPr="00381FB2" w:rsidRDefault="00734A05" w:rsidP="00734A05">
            <w:pPr>
              <w:keepLines w:val="0"/>
              <w:spacing w:after="0" w:line="240" w:lineRule="auto"/>
              <w:rPr>
                <w:rFonts w:ascii="Century Gothic" w:eastAsia="Times New Roman" w:hAnsi="Century Gothic" w:cs="Arial"/>
                <w:color w:val="000000"/>
                <w:sz w:val="20"/>
                <w:szCs w:val="20"/>
                <w:lang w:val="es-CO"/>
              </w:rPr>
            </w:pPr>
            <w:proofErr w:type="spellStart"/>
            <w:r w:rsidRPr="00381FB2">
              <w:rPr>
                <w:rFonts w:ascii="Century Gothic" w:eastAsia="Times New Roman" w:hAnsi="Century Gothic" w:cs="Arial"/>
                <w:color w:val="000000"/>
                <w:sz w:val="20"/>
                <w:szCs w:val="20"/>
                <w:lang w:val="es-CO"/>
              </w:rPr>
              <w:t>Tair</w:t>
            </w:r>
            <w:proofErr w:type="spellEnd"/>
          </w:p>
        </w:tc>
        <w:tc>
          <w:tcPr>
            <w:tcW w:w="2578" w:type="dxa"/>
            <w:tcBorders>
              <w:top w:val="nil"/>
              <w:left w:val="nil"/>
              <w:bottom w:val="single" w:sz="4" w:space="0" w:color="auto"/>
              <w:right w:val="single" w:sz="4" w:space="0" w:color="auto"/>
            </w:tcBorders>
            <w:vAlign w:val="center"/>
          </w:tcPr>
          <w:p w14:paraId="54CADF44" w14:textId="68AAE8DE" w:rsidR="00734A05" w:rsidRPr="00381FB2" w:rsidRDefault="00734A05" w:rsidP="00734A05">
            <w:pPr>
              <w:keepLines w:val="0"/>
              <w:spacing w:after="0" w:line="240" w:lineRule="auto"/>
              <w:rPr>
                <w:rFonts w:ascii="Century Gothic" w:eastAsia="Times New Roman" w:hAnsi="Century Gothic" w:cs="Arial"/>
                <w:color w:val="000000"/>
                <w:sz w:val="20"/>
                <w:szCs w:val="20"/>
              </w:rPr>
            </w:pPr>
            <w:r w:rsidRPr="00381FB2">
              <w:rPr>
                <w:rFonts w:ascii="Century Gothic" w:eastAsia="Times New Roman" w:hAnsi="Century Gothic" w:cs="Arial"/>
                <w:color w:val="000000"/>
                <w:sz w:val="20"/>
                <w:szCs w:val="20"/>
              </w:rPr>
              <w:t>Average air temperature measured over a ten-minute time inter</w:t>
            </w:r>
            <w:r>
              <w:rPr>
                <w:rFonts w:ascii="Century Gothic" w:eastAsia="Times New Roman" w:hAnsi="Century Gothic" w:cs="Arial"/>
                <w:color w:val="000000"/>
                <w:sz w:val="20"/>
                <w:szCs w:val="20"/>
              </w:rPr>
              <w:t>v</w:t>
            </w:r>
            <w:r w:rsidRPr="00381FB2">
              <w:rPr>
                <w:rFonts w:ascii="Century Gothic" w:eastAsia="Times New Roman" w:hAnsi="Century Gothic" w:cs="Arial"/>
                <w:color w:val="000000"/>
                <w:sz w:val="20"/>
                <w:szCs w:val="20"/>
              </w:rPr>
              <w:t>al.</w:t>
            </w:r>
          </w:p>
        </w:tc>
        <w:tc>
          <w:tcPr>
            <w:tcW w:w="1772" w:type="dxa"/>
            <w:tcBorders>
              <w:top w:val="nil"/>
              <w:left w:val="nil"/>
              <w:bottom w:val="single" w:sz="4" w:space="0" w:color="auto"/>
              <w:right w:val="single" w:sz="4" w:space="0" w:color="auto"/>
            </w:tcBorders>
            <w:vAlign w:val="center"/>
          </w:tcPr>
          <w:p w14:paraId="05E429A5" w14:textId="7FB47B2A" w:rsidR="00734A05" w:rsidRPr="00381FB2" w:rsidRDefault="00734A05" w:rsidP="00734A05">
            <w:pPr>
              <w:keepLines w:val="0"/>
              <w:spacing w:after="0" w:line="240" w:lineRule="auto"/>
              <w:jc w:val="center"/>
              <w:rPr>
                <w:rFonts w:ascii="Century Gothic" w:eastAsia="Times New Roman" w:hAnsi="Century Gothic" w:cs="Arial"/>
                <w:color w:val="000000"/>
                <w:sz w:val="20"/>
                <w:szCs w:val="20"/>
                <w:lang w:val="es-CO"/>
              </w:rPr>
            </w:pPr>
            <w:proofErr w:type="spellStart"/>
            <w:r w:rsidRPr="00381FB2">
              <w:rPr>
                <w:rFonts w:ascii="Century Gothic" w:eastAsia="Times New Roman" w:hAnsi="Century Gothic" w:cs="Arial"/>
                <w:color w:val="000000"/>
                <w:sz w:val="20"/>
                <w:szCs w:val="20"/>
                <w:lang w:val="es-CO"/>
              </w:rPr>
              <w:t>degrees</w:t>
            </w:r>
            <w:proofErr w:type="spellEnd"/>
            <w:r w:rsidRPr="00381FB2">
              <w:rPr>
                <w:rFonts w:ascii="Century Gothic" w:eastAsia="Times New Roman" w:hAnsi="Century Gothic" w:cs="Arial"/>
                <w:color w:val="000000"/>
                <w:sz w:val="20"/>
                <w:szCs w:val="20"/>
                <w:lang w:val="es-CO"/>
              </w:rPr>
              <w:t xml:space="preserve"> </w:t>
            </w:r>
            <w:proofErr w:type="spellStart"/>
            <w:r w:rsidRPr="00381FB2">
              <w:rPr>
                <w:rFonts w:ascii="Century Gothic" w:eastAsia="Times New Roman" w:hAnsi="Century Gothic" w:cs="Arial"/>
                <w:color w:val="000000"/>
                <w:sz w:val="20"/>
                <w:szCs w:val="20"/>
                <w:lang w:val="es-CO"/>
              </w:rPr>
              <w:t>celsius</w:t>
            </w:r>
            <w:proofErr w:type="spellEnd"/>
          </w:p>
        </w:tc>
        <w:tc>
          <w:tcPr>
            <w:tcW w:w="3478" w:type="dxa"/>
            <w:tcBorders>
              <w:top w:val="nil"/>
              <w:left w:val="nil"/>
              <w:bottom w:val="single" w:sz="4" w:space="0" w:color="auto"/>
              <w:right w:val="single" w:sz="4" w:space="0" w:color="auto"/>
            </w:tcBorders>
            <w:vAlign w:val="center"/>
          </w:tcPr>
          <w:p w14:paraId="1D1E4EAC" w14:textId="49E5F763" w:rsidR="00734A05" w:rsidRPr="00381FB2" w:rsidRDefault="00734A05" w:rsidP="00734A05">
            <w:pPr>
              <w:keepLines w:val="0"/>
              <w:spacing w:after="0" w:line="240" w:lineRule="auto"/>
              <w:rPr>
                <w:rFonts w:ascii="Century Gothic" w:eastAsia="Times New Roman" w:hAnsi="Century Gothic" w:cs="Arial"/>
                <w:color w:val="000000"/>
                <w:sz w:val="20"/>
                <w:szCs w:val="20"/>
                <w:lang w:val="es-CO"/>
              </w:rPr>
            </w:pPr>
            <w:r w:rsidRPr="00381FB2">
              <w:rPr>
                <w:rFonts w:ascii="Century Gothic" w:eastAsia="Times New Roman" w:hAnsi="Century Gothic" w:cs="Arial"/>
                <w:color w:val="000000"/>
                <w:sz w:val="20"/>
                <w:szCs w:val="20"/>
                <w:lang w:val="es-CO"/>
              </w:rPr>
              <w:t xml:space="preserve">Positive </w:t>
            </w:r>
            <w:proofErr w:type="spellStart"/>
            <w:r w:rsidRPr="00381FB2">
              <w:rPr>
                <w:rFonts w:ascii="Century Gothic" w:eastAsia="Times New Roman" w:hAnsi="Century Gothic" w:cs="Arial"/>
                <w:color w:val="000000"/>
                <w:sz w:val="20"/>
                <w:szCs w:val="20"/>
                <w:lang w:val="es-CO"/>
              </w:rPr>
              <w:t>values</w:t>
            </w:r>
            <w:proofErr w:type="spellEnd"/>
          </w:p>
        </w:tc>
      </w:tr>
      <w:tr w:rsidR="00734A05" w:rsidRPr="00381FB2" w14:paraId="4704C54B" w14:textId="77777777" w:rsidTr="00734A05">
        <w:trPr>
          <w:trHeight w:val="736"/>
        </w:trPr>
        <w:tc>
          <w:tcPr>
            <w:tcW w:w="1806" w:type="dxa"/>
            <w:tcBorders>
              <w:top w:val="nil"/>
              <w:left w:val="single" w:sz="4" w:space="0" w:color="auto"/>
              <w:bottom w:val="single" w:sz="4" w:space="0" w:color="auto"/>
              <w:right w:val="single" w:sz="4" w:space="0" w:color="auto"/>
            </w:tcBorders>
            <w:vAlign w:val="center"/>
            <w:hideMark/>
          </w:tcPr>
          <w:p w14:paraId="3CD23767" w14:textId="28181BC0" w:rsidR="00734A05" w:rsidRPr="00381FB2" w:rsidRDefault="00734A05" w:rsidP="00734A05">
            <w:pPr>
              <w:keepLines w:val="0"/>
              <w:spacing w:after="0" w:line="240" w:lineRule="auto"/>
              <w:rPr>
                <w:rFonts w:ascii="Century Gothic" w:eastAsia="Times New Roman" w:hAnsi="Century Gothic" w:cs="Arial"/>
                <w:color w:val="000000"/>
                <w:sz w:val="20"/>
                <w:szCs w:val="20"/>
                <w:lang w:val="es-CO"/>
              </w:rPr>
            </w:pPr>
            <w:r w:rsidRPr="00381FB2">
              <w:rPr>
                <w:rFonts w:ascii="Century Gothic" w:eastAsia="Times New Roman" w:hAnsi="Century Gothic" w:cs="Arial"/>
                <w:color w:val="000000"/>
                <w:sz w:val="20"/>
                <w:szCs w:val="20"/>
                <w:lang w:val="es-CO"/>
              </w:rPr>
              <w:t>RH</w:t>
            </w:r>
          </w:p>
        </w:tc>
        <w:tc>
          <w:tcPr>
            <w:tcW w:w="2578" w:type="dxa"/>
            <w:tcBorders>
              <w:top w:val="nil"/>
              <w:left w:val="nil"/>
              <w:bottom w:val="single" w:sz="4" w:space="0" w:color="auto"/>
              <w:right w:val="single" w:sz="4" w:space="0" w:color="auto"/>
            </w:tcBorders>
            <w:vAlign w:val="center"/>
            <w:hideMark/>
          </w:tcPr>
          <w:p w14:paraId="67A43425" w14:textId="0D716550" w:rsidR="00734A05" w:rsidRPr="00381FB2" w:rsidRDefault="00734A05" w:rsidP="00734A05">
            <w:pPr>
              <w:keepLines w:val="0"/>
              <w:spacing w:after="0" w:line="240" w:lineRule="auto"/>
              <w:rPr>
                <w:rFonts w:ascii="Century Gothic" w:eastAsia="Times New Roman" w:hAnsi="Century Gothic" w:cs="Arial"/>
                <w:color w:val="000000"/>
                <w:sz w:val="20"/>
                <w:szCs w:val="20"/>
              </w:rPr>
            </w:pPr>
            <w:r w:rsidRPr="00381FB2">
              <w:rPr>
                <w:rFonts w:ascii="Century Gothic" w:eastAsia="Times New Roman" w:hAnsi="Century Gothic" w:cs="Arial"/>
                <w:color w:val="000000"/>
                <w:sz w:val="20"/>
                <w:szCs w:val="20"/>
              </w:rPr>
              <w:t>Relative humidity is measured directly by the sensor and reflects atmospheric moisture conditions at the measurement location.</w:t>
            </w:r>
          </w:p>
        </w:tc>
        <w:tc>
          <w:tcPr>
            <w:tcW w:w="1772" w:type="dxa"/>
            <w:tcBorders>
              <w:top w:val="nil"/>
              <w:left w:val="nil"/>
              <w:bottom w:val="single" w:sz="4" w:space="0" w:color="auto"/>
              <w:right w:val="single" w:sz="4" w:space="0" w:color="auto"/>
            </w:tcBorders>
            <w:vAlign w:val="center"/>
            <w:hideMark/>
          </w:tcPr>
          <w:p w14:paraId="21716575" w14:textId="40901D40" w:rsidR="00734A05" w:rsidRPr="00381FB2" w:rsidRDefault="00734A05" w:rsidP="00734A05">
            <w:pPr>
              <w:keepLines w:val="0"/>
              <w:spacing w:after="0" w:line="240" w:lineRule="auto"/>
              <w:jc w:val="center"/>
              <w:rPr>
                <w:rFonts w:ascii="Century Gothic" w:eastAsia="Times New Roman" w:hAnsi="Century Gothic" w:cs="Arial"/>
                <w:color w:val="000000"/>
                <w:sz w:val="20"/>
                <w:szCs w:val="20"/>
                <w:lang w:val="es-CO"/>
              </w:rPr>
            </w:pPr>
            <w:proofErr w:type="spellStart"/>
            <w:r w:rsidRPr="00381FB2">
              <w:rPr>
                <w:rFonts w:ascii="Century Gothic" w:eastAsia="Times New Roman" w:hAnsi="Century Gothic" w:cs="Arial"/>
                <w:color w:val="000000"/>
                <w:sz w:val="20"/>
                <w:szCs w:val="20"/>
                <w:lang w:val="es-CO"/>
              </w:rPr>
              <w:t>percentaje</w:t>
            </w:r>
            <w:proofErr w:type="spellEnd"/>
          </w:p>
        </w:tc>
        <w:tc>
          <w:tcPr>
            <w:tcW w:w="3478" w:type="dxa"/>
            <w:tcBorders>
              <w:top w:val="nil"/>
              <w:left w:val="nil"/>
              <w:bottom w:val="single" w:sz="4" w:space="0" w:color="auto"/>
              <w:right w:val="single" w:sz="4" w:space="0" w:color="auto"/>
            </w:tcBorders>
            <w:vAlign w:val="center"/>
            <w:hideMark/>
          </w:tcPr>
          <w:p w14:paraId="164DF034" w14:textId="7F4564C4" w:rsidR="00734A05" w:rsidRPr="00381FB2" w:rsidRDefault="00734A05" w:rsidP="00734A05">
            <w:pPr>
              <w:keepLines w:val="0"/>
              <w:spacing w:after="0" w:line="240" w:lineRule="auto"/>
              <w:rPr>
                <w:rFonts w:ascii="Century Gothic" w:eastAsia="Times New Roman" w:hAnsi="Century Gothic" w:cs="Arial"/>
                <w:color w:val="000000"/>
                <w:sz w:val="20"/>
                <w:szCs w:val="20"/>
                <w:lang w:val="es-CO"/>
              </w:rPr>
            </w:pPr>
            <w:r w:rsidRPr="00381FB2">
              <w:rPr>
                <w:rFonts w:ascii="Century Gothic" w:eastAsia="Times New Roman" w:hAnsi="Century Gothic" w:cs="Arial"/>
                <w:color w:val="000000"/>
                <w:sz w:val="20"/>
                <w:szCs w:val="20"/>
                <w:lang w:val="es-CO"/>
              </w:rPr>
              <w:t>0-100</w:t>
            </w:r>
          </w:p>
        </w:tc>
      </w:tr>
      <w:tr w:rsidR="00734A05" w:rsidRPr="00381FB2" w14:paraId="78DE6379" w14:textId="77777777" w:rsidTr="00734A05">
        <w:trPr>
          <w:trHeight w:val="736"/>
        </w:trPr>
        <w:tc>
          <w:tcPr>
            <w:tcW w:w="1806" w:type="dxa"/>
            <w:tcBorders>
              <w:top w:val="nil"/>
              <w:left w:val="single" w:sz="4" w:space="0" w:color="auto"/>
              <w:bottom w:val="single" w:sz="4" w:space="0" w:color="auto"/>
              <w:right w:val="single" w:sz="4" w:space="0" w:color="auto"/>
            </w:tcBorders>
            <w:vAlign w:val="center"/>
            <w:hideMark/>
          </w:tcPr>
          <w:p w14:paraId="1D11B640" w14:textId="09435F03" w:rsidR="00734A05" w:rsidRPr="00381FB2" w:rsidRDefault="00734A05" w:rsidP="00734A05">
            <w:pPr>
              <w:keepLines w:val="0"/>
              <w:spacing w:after="0" w:line="240" w:lineRule="auto"/>
              <w:rPr>
                <w:rFonts w:ascii="Century Gothic" w:eastAsia="Times New Roman" w:hAnsi="Century Gothic" w:cs="Arial"/>
                <w:color w:val="000000"/>
                <w:sz w:val="20"/>
                <w:szCs w:val="20"/>
                <w:lang w:val="es-CO"/>
              </w:rPr>
            </w:pPr>
            <w:proofErr w:type="spellStart"/>
            <w:r w:rsidRPr="00381FB2">
              <w:rPr>
                <w:rFonts w:ascii="Century Gothic" w:eastAsia="Times New Roman" w:hAnsi="Century Gothic" w:cs="Arial"/>
                <w:color w:val="000000"/>
                <w:sz w:val="20"/>
                <w:szCs w:val="20"/>
                <w:lang w:val="es-CO"/>
              </w:rPr>
              <w:t>Dw_point</w:t>
            </w:r>
            <w:proofErr w:type="spellEnd"/>
          </w:p>
        </w:tc>
        <w:tc>
          <w:tcPr>
            <w:tcW w:w="2578" w:type="dxa"/>
            <w:tcBorders>
              <w:top w:val="nil"/>
              <w:left w:val="nil"/>
              <w:bottom w:val="single" w:sz="4" w:space="0" w:color="auto"/>
              <w:right w:val="single" w:sz="4" w:space="0" w:color="auto"/>
            </w:tcBorders>
            <w:vAlign w:val="center"/>
            <w:hideMark/>
          </w:tcPr>
          <w:p w14:paraId="4B896D39" w14:textId="4830FEDB" w:rsidR="00734A05" w:rsidRPr="00381FB2" w:rsidRDefault="00734A05" w:rsidP="00734A05">
            <w:pPr>
              <w:keepLines w:val="0"/>
              <w:spacing w:after="0" w:line="240" w:lineRule="auto"/>
              <w:rPr>
                <w:rFonts w:ascii="Century Gothic" w:eastAsia="Times New Roman" w:hAnsi="Century Gothic" w:cs="Arial"/>
                <w:color w:val="000000"/>
                <w:sz w:val="20"/>
                <w:szCs w:val="20"/>
              </w:rPr>
            </w:pPr>
            <w:r w:rsidRPr="00381FB2">
              <w:rPr>
                <w:rFonts w:ascii="Century Gothic" w:eastAsia="Times New Roman" w:hAnsi="Century Gothic" w:cs="Arial"/>
                <w:color w:val="000000"/>
                <w:sz w:val="20"/>
                <w:szCs w:val="20"/>
              </w:rPr>
              <w:t>Dew point: The temperature at which air must be cooled to become saturated with water vapour reaching 100% RH and condensation begins</w:t>
            </w:r>
          </w:p>
        </w:tc>
        <w:tc>
          <w:tcPr>
            <w:tcW w:w="1772" w:type="dxa"/>
            <w:tcBorders>
              <w:top w:val="nil"/>
              <w:left w:val="nil"/>
              <w:bottom w:val="single" w:sz="4" w:space="0" w:color="auto"/>
              <w:right w:val="single" w:sz="4" w:space="0" w:color="auto"/>
            </w:tcBorders>
            <w:vAlign w:val="center"/>
            <w:hideMark/>
          </w:tcPr>
          <w:p w14:paraId="722FF17B" w14:textId="1BF0804D" w:rsidR="00734A05" w:rsidRPr="00381FB2" w:rsidRDefault="00734A05" w:rsidP="00734A05">
            <w:pPr>
              <w:keepLines w:val="0"/>
              <w:spacing w:after="0" w:line="240" w:lineRule="auto"/>
              <w:jc w:val="center"/>
              <w:rPr>
                <w:rFonts w:ascii="Century Gothic" w:eastAsia="Times New Roman" w:hAnsi="Century Gothic" w:cs="Arial"/>
                <w:color w:val="000000"/>
                <w:sz w:val="20"/>
                <w:szCs w:val="20"/>
                <w:lang w:val="es-CO"/>
              </w:rPr>
            </w:pPr>
            <w:proofErr w:type="spellStart"/>
            <w:r w:rsidRPr="00381FB2">
              <w:rPr>
                <w:rFonts w:ascii="Century Gothic" w:eastAsia="Times New Roman" w:hAnsi="Century Gothic" w:cs="Arial"/>
                <w:color w:val="000000"/>
                <w:sz w:val="20"/>
                <w:szCs w:val="20"/>
                <w:lang w:val="es-CO"/>
              </w:rPr>
              <w:t>Degree</w:t>
            </w:r>
            <w:proofErr w:type="spellEnd"/>
            <w:r w:rsidRPr="00381FB2">
              <w:rPr>
                <w:rFonts w:ascii="Century Gothic" w:eastAsia="Times New Roman" w:hAnsi="Century Gothic" w:cs="Arial"/>
                <w:color w:val="000000"/>
                <w:sz w:val="20"/>
                <w:szCs w:val="20"/>
                <w:lang w:val="es-CO"/>
              </w:rPr>
              <w:t xml:space="preserve"> </w:t>
            </w:r>
            <w:proofErr w:type="spellStart"/>
            <w:r w:rsidRPr="00381FB2">
              <w:rPr>
                <w:rFonts w:ascii="Century Gothic" w:eastAsia="Times New Roman" w:hAnsi="Century Gothic" w:cs="Arial"/>
                <w:color w:val="000000"/>
                <w:sz w:val="20"/>
                <w:szCs w:val="20"/>
                <w:lang w:val="es-CO"/>
              </w:rPr>
              <w:t>celsius</w:t>
            </w:r>
            <w:proofErr w:type="spellEnd"/>
          </w:p>
        </w:tc>
        <w:tc>
          <w:tcPr>
            <w:tcW w:w="3478" w:type="dxa"/>
            <w:tcBorders>
              <w:top w:val="nil"/>
              <w:left w:val="nil"/>
              <w:bottom w:val="single" w:sz="4" w:space="0" w:color="auto"/>
              <w:right w:val="single" w:sz="4" w:space="0" w:color="auto"/>
            </w:tcBorders>
            <w:vAlign w:val="center"/>
            <w:hideMark/>
          </w:tcPr>
          <w:p w14:paraId="344FEA5B" w14:textId="0C991C12" w:rsidR="00734A05" w:rsidRPr="00381FB2" w:rsidRDefault="00734A05" w:rsidP="00734A05">
            <w:pPr>
              <w:keepLines w:val="0"/>
              <w:spacing w:after="0" w:line="240" w:lineRule="auto"/>
              <w:rPr>
                <w:rFonts w:ascii="Century Gothic" w:eastAsia="Times New Roman" w:hAnsi="Century Gothic" w:cs="Arial"/>
                <w:color w:val="000000"/>
                <w:sz w:val="20"/>
                <w:szCs w:val="20"/>
                <w:lang w:val="es-CO"/>
              </w:rPr>
            </w:pPr>
            <w:r w:rsidRPr="00381FB2">
              <w:rPr>
                <w:rFonts w:ascii="Century Gothic" w:eastAsia="Times New Roman" w:hAnsi="Century Gothic" w:cs="Arial"/>
                <w:color w:val="000000"/>
                <w:sz w:val="20"/>
                <w:szCs w:val="20"/>
                <w:lang w:val="es-CO"/>
              </w:rPr>
              <w:t xml:space="preserve">Positive </w:t>
            </w:r>
            <w:proofErr w:type="spellStart"/>
            <w:r w:rsidRPr="00381FB2">
              <w:rPr>
                <w:rFonts w:ascii="Century Gothic" w:eastAsia="Times New Roman" w:hAnsi="Century Gothic" w:cs="Arial"/>
                <w:color w:val="000000"/>
                <w:sz w:val="20"/>
                <w:szCs w:val="20"/>
                <w:lang w:val="es-CO"/>
              </w:rPr>
              <w:t>values</w:t>
            </w:r>
            <w:proofErr w:type="spellEnd"/>
          </w:p>
        </w:tc>
      </w:tr>
    </w:tbl>
    <w:p w14:paraId="7652EF06" w14:textId="77777777" w:rsidR="000B776C" w:rsidRPr="0058561A" w:rsidRDefault="000B776C" w:rsidP="00BC11F8">
      <w:pPr>
        <w:jc w:val="both"/>
        <w:rPr>
          <w:rFonts w:ascii="Century Gothic" w:hAnsi="Century Gothic"/>
        </w:rPr>
      </w:pPr>
    </w:p>
    <w:p w14:paraId="3F47D07F" w14:textId="33B2926E" w:rsidR="00451C8B" w:rsidRPr="003C52ED" w:rsidRDefault="007E0F09" w:rsidP="006D385D">
      <w:pPr>
        <w:pStyle w:val="Heading1"/>
        <w:rPr>
          <w:sz w:val="20"/>
          <w:szCs w:val="20"/>
        </w:rPr>
      </w:pPr>
      <w:proofErr w:type="spellStart"/>
      <w:r w:rsidRPr="003C52ED">
        <w:rPr>
          <w:sz w:val="20"/>
          <w:szCs w:val="20"/>
        </w:rPr>
        <w:t>References</w:t>
      </w:r>
      <w:proofErr w:type="spellEnd"/>
    </w:p>
    <w:p w14:paraId="2E06115A" w14:textId="77777777" w:rsidR="00471985" w:rsidRPr="00471985" w:rsidRDefault="00471985" w:rsidP="00471985">
      <w:pPr>
        <w:rPr>
          <w:lang w:val="es-CO"/>
        </w:rPr>
      </w:pPr>
    </w:p>
    <w:p w14:paraId="5314A3CC" w14:textId="77777777" w:rsidR="00471985" w:rsidRPr="00BA49AC" w:rsidRDefault="007E0F09" w:rsidP="00471985">
      <w:pPr>
        <w:widowControl w:val="0"/>
        <w:autoSpaceDE w:val="0"/>
        <w:autoSpaceDN w:val="0"/>
        <w:adjustRightInd w:val="0"/>
        <w:spacing w:line="240" w:lineRule="auto"/>
        <w:jc w:val="both"/>
        <w:rPr>
          <w:rFonts w:ascii="Century Gothic" w:hAnsi="Century Gothic"/>
          <w:noProof/>
        </w:rPr>
      </w:pPr>
      <w:r w:rsidRPr="003B2CD5">
        <w:rPr>
          <w:lang w:val="es-CO"/>
        </w:rPr>
        <w:t xml:space="preserve"> </w:t>
      </w:r>
      <w:r w:rsidR="00471985" w:rsidRPr="00471985">
        <w:rPr>
          <w:rFonts w:ascii="Century Gothic" w:hAnsi="Century Gothic"/>
          <w:noProof/>
          <w:lang w:val="es-CO"/>
        </w:rPr>
        <w:t xml:space="preserve">Restrepo, Z., González-caro, S., Hartley, I. P., Villegas, J. C., Meir, P., Sanchez, A., Carrascal, D. R., &amp; Mercado, L. M. (2025). </w:t>
      </w:r>
      <w:r w:rsidR="00471985" w:rsidRPr="00BA49AC">
        <w:rPr>
          <w:rFonts w:ascii="Century Gothic" w:hAnsi="Century Gothic"/>
          <w:noProof/>
        </w:rPr>
        <w:t xml:space="preserve">Heterogeneous thermal tolerance of dominant Andean montane tree species. </w:t>
      </w:r>
      <w:r w:rsidR="00471985" w:rsidRPr="00BA49AC">
        <w:rPr>
          <w:rFonts w:ascii="Century Gothic" w:hAnsi="Century Gothic"/>
          <w:i/>
          <w:iCs/>
          <w:noProof/>
        </w:rPr>
        <w:t>Communications Earth &amp; Environment</w:t>
      </w:r>
      <w:r w:rsidR="00471985" w:rsidRPr="00BA49AC">
        <w:rPr>
          <w:rFonts w:ascii="Century Gothic" w:hAnsi="Century Gothic"/>
          <w:noProof/>
        </w:rPr>
        <w:t>, 1–11. https://doi.org/10.1038/s43247-025-02083-w</w:t>
      </w:r>
    </w:p>
    <w:p w14:paraId="2512AEE5" w14:textId="59DCB60E" w:rsidR="004F1F63" w:rsidRPr="00191D4A" w:rsidRDefault="004F1F63" w:rsidP="006D385D">
      <w:pPr>
        <w:pStyle w:val="Heading1"/>
        <w:numPr>
          <w:ilvl w:val="0"/>
          <w:numId w:val="0"/>
        </w:numPr>
        <w:rPr>
          <w:lang w:val="en-GB"/>
        </w:rPr>
      </w:pPr>
    </w:p>
    <w:sectPr w:rsidR="004F1F63" w:rsidRPr="00191D4A" w:rsidSect="00164B96">
      <w:headerReference w:type="default" r:id="rId9"/>
      <w:footerReference w:type="default" r:id="rId10"/>
      <w:pgSz w:w="12240" w:h="15840"/>
      <w:pgMar w:top="1440" w:right="1440" w:bottom="1418"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A7BDE7" w14:textId="77777777" w:rsidR="0093793D" w:rsidRDefault="0093793D">
      <w:pPr>
        <w:spacing w:after="0" w:line="240" w:lineRule="auto"/>
      </w:pPr>
      <w:r>
        <w:separator/>
      </w:r>
    </w:p>
  </w:endnote>
  <w:endnote w:type="continuationSeparator" w:id="0">
    <w:p w14:paraId="23B144D0" w14:textId="77777777" w:rsidR="0093793D" w:rsidRDefault="009379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92986A1C-F554-4C38-AB4E-8050DA17084B}"/>
    <w:embedBold r:id="rId2" w:fontKey="{BF57979A-8FB6-49D5-B504-80985E1B7057}"/>
    <w:embedItalic r:id="rId3" w:fontKey="{0C87DA39-EF92-4F75-885B-AB57B7859BCD}"/>
  </w:font>
  <w:font w:name="Century Gothic">
    <w:panose1 w:val="020B0502020202020204"/>
    <w:charset w:val="00"/>
    <w:family w:val="swiss"/>
    <w:pitch w:val="variable"/>
    <w:sig w:usb0="00000287" w:usb1="00000000" w:usb2="00000000" w:usb3="00000000" w:csb0="0000009F" w:csb1="00000000"/>
    <w:embedRegular r:id="rId4" w:fontKey="{87CC67FC-5F8C-44CF-A576-7CCF7F22010D}"/>
    <w:embedBold r:id="rId5" w:fontKey="{2284A3C2-9619-4D5B-8C6D-F8CE0F86D2DC}"/>
    <w:embedItalic r:id="rId6" w:fontKey="{9F0EF8D0-D592-4B13-8FDD-FD35D9AFED47}"/>
  </w:font>
  <w:font w:name="Calibri Light">
    <w:panose1 w:val="020F0302020204030204"/>
    <w:charset w:val="00"/>
    <w:family w:val="swiss"/>
    <w:pitch w:val="variable"/>
    <w:sig w:usb0="E4002EFF" w:usb1="C200247B" w:usb2="00000009" w:usb3="00000000" w:csb0="000001FF" w:csb1="00000000"/>
    <w:embedRegular r:id="rId7" w:fontKey="{C75B42BF-CADD-49B3-AAE8-9834E0A74974}"/>
    <w:embedItalic r:id="rId8" w:fontKey="{06A79FFC-2A76-447A-95C2-B741CE2410E5}"/>
  </w:font>
  <w:font w:name="Segoe UI">
    <w:panose1 w:val="020B0502040204020203"/>
    <w:charset w:val="00"/>
    <w:family w:val="swiss"/>
    <w:pitch w:val="variable"/>
    <w:sig w:usb0="E4002EFF" w:usb1="C000E47F" w:usb2="00000009" w:usb3="00000000" w:csb0="000001FF" w:csb1="00000000"/>
    <w:embedRegular r:id="rId9" w:fontKey="{5AD7A0C5-EE5A-4787-96DA-12BDE408A74A}"/>
  </w:font>
  <w:font w:name="Georgia">
    <w:panose1 w:val="02040502050405020303"/>
    <w:charset w:val="00"/>
    <w:family w:val="roman"/>
    <w:pitch w:val="variable"/>
    <w:sig w:usb0="00000287" w:usb1="00000000" w:usb2="00000000" w:usb3="00000000" w:csb0="0000009F" w:csb1="00000000"/>
    <w:embedItalic r:id="rId10" w:fontKey="{C33948B7-E1F0-4994-BA8F-1D8717ACC1DC}"/>
  </w:font>
  <w:font w:name="Cambria Math">
    <w:panose1 w:val="02040503050406030204"/>
    <w:charset w:val="00"/>
    <w:family w:val="roman"/>
    <w:pitch w:val="variable"/>
    <w:sig w:usb0="E00006FF" w:usb1="420024FF" w:usb2="02000000" w:usb3="00000000" w:csb0="0000019F" w:csb1="00000000"/>
    <w:embedRegular r:id="rId11" w:fontKey="{5A18ECBC-DA9B-4A2A-85E6-1250A95F5269}"/>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2AEEC" w14:textId="179B3767" w:rsidR="004F1F63" w:rsidRDefault="003B53F0">
    <w:pPr>
      <w:pBdr>
        <w:top w:val="nil"/>
        <w:left w:val="nil"/>
        <w:bottom w:val="nil"/>
        <w:right w:val="nil"/>
        <w:between w:val="nil"/>
      </w:pBdr>
      <w:tabs>
        <w:tab w:val="center" w:pos="4513"/>
        <w:tab w:val="right" w:pos="9026"/>
      </w:tabs>
      <w:spacing w:after="0" w:line="240" w:lineRule="auto"/>
      <w:jc w:val="right"/>
      <w:rPr>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77000B">
      <w:rPr>
        <w:noProof/>
        <w:color w:val="000000"/>
        <w:sz w:val="20"/>
        <w:szCs w:val="20"/>
      </w:rPr>
      <w:t>1</w:t>
    </w:r>
    <w:r>
      <w:rPr>
        <w:color w:val="000000"/>
        <w:sz w:val="20"/>
        <w:szCs w:val="20"/>
      </w:rPr>
      <w:fldChar w:fldCharType="end"/>
    </w:r>
    <w:r>
      <w:rPr>
        <w:color w:val="000000"/>
        <w:sz w:val="20"/>
        <w:szCs w:val="20"/>
      </w:rPr>
      <w:t xml:space="preserve"> | </w:t>
    </w:r>
    <w:r>
      <w:rPr>
        <w:color w:val="000000"/>
        <w:sz w:val="20"/>
        <w:szCs w:val="20"/>
      </w:rPr>
      <w:fldChar w:fldCharType="begin"/>
    </w:r>
    <w:r>
      <w:rPr>
        <w:color w:val="000000"/>
        <w:sz w:val="20"/>
        <w:szCs w:val="20"/>
      </w:rPr>
      <w:instrText>NUMPAGES</w:instrText>
    </w:r>
    <w:r>
      <w:rPr>
        <w:color w:val="000000"/>
        <w:sz w:val="20"/>
        <w:szCs w:val="20"/>
      </w:rPr>
      <w:fldChar w:fldCharType="separate"/>
    </w:r>
    <w:r w:rsidR="0077000B">
      <w:rPr>
        <w:noProof/>
        <w:color w:val="000000"/>
        <w:sz w:val="20"/>
        <w:szCs w:val="20"/>
      </w:rPr>
      <w:t>2</w:t>
    </w:r>
    <w:r>
      <w:rPr>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A43280" w14:textId="77777777" w:rsidR="0093793D" w:rsidRDefault="0093793D">
      <w:pPr>
        <w:spacing w:after="0" w:line="240" w:lineRule="auto"/>
      </w:pPr>
      <w:r>
        <w:separator/>
      </w:r>
    </w:p>
  </w:footnote>
  <w:footnote w:type="continuationSeparator" w:id="0">
    <w:p w14:paraId="3190FBF8" w14:textId="77777777" w:rsidR="0093793D" w:rsidRDefault="009379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2AEEB" w14:textId="77777777" w:rsidR="004F1F63" w:rsidRDefault="003B53F0">
    <w:pPr>
      <w:pBdr>
        <w:top w:val="nil"/>
        <w:left w:val="nil"/>
        <w:bottom w:val="nil"/>
        <w:right w:val="nil"/>
        <w:between w:val="nil"/>
      </w:pBdr>
      <w:tabs>
        <w:tab w:val="center" w:pos="4513"/>
        <w:tab w:val="right" w:pos="9026"/>
        <w:tab w:val="right" w:pos="9356"/>
      </w:tabs>
      <w:spacing w:after="0" w:line="240" w:lineRule="auto"/>
      <w:rPr>
        <w:color w:val="000000"/>
        <w:sz w:val="18"/>
        <w:szCs w:val="18"/>
      </w:rPr>
    </w:pPr>
    <w:r>
      <w:rPr>
        <w:color w:val="000000"/>
        <w:sz w:val="18"/>
        <w:szCs w:val="18"/>
      </w:rPr>
      <w:t>Supporting information template</w:t>
    </w:r>
    <w:r>
      <w:rPr>
        <w:color w:val="000000"/>
        <w:sz w:val="18"/>
        <w:szCs w:val="18"/>
      </w:rPr>
      <w:tab/>
      <w:t>V2.0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783599"/>
    <w:multiLevelType w:val="multilevel"/>
    <w:tmpl w:val="A462F2F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36B33C8D"/>
    <w:multiLevelType w:val="multilevel"/>
    <w:tmpl w:val="0FCC44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4C5218FE"/>
    <w:multiLevelType w:val="multilevel"/>
    <w:tmpl w:val="F32680A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589B7D45"/>
    <w:multiLevelType w:val="multilevel"/>
    <w:tmpl w:val="2B886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8C005BD"/>
    <w:multiLevelType w:val="multilevel"/>
    <w:tmpl w:val="85208988"/>
    <w:lvl w:ilvl="0">
      <w:start w:val="1"/>
      <w:numFmt w:val="bullet"/>
      <w:lvlText w:val="●"/>
      <w:lvlJc w:val="left"/>
      <w:pPr>
        <w:ind w:left="765" w:hanging="360"/>
      </w:pPr>
      <w:rPr>
        <w:rFonts w:ascii="Noto Sans Symbols" w:eastAsia="Noto Sans Symbols" w:hAnsi="Noto Sans Symbols" w:cs="Noto Sans Symbols"/>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5" w15:restartNumberingAfterBreak="0">
    <w:nsid w:val="6992563B"/>
    <w:multiLevelType w:val="multilevel"/>
    <w:tmpl w:val="134C915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6A451CAF"/>
    <w:multiLevelType w:val="multilevel"/>
    <w:tmpl w:val="DE1A15D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73EF7BEF"/>
    <w:multiLevelType w:val="multilevel"/>
    <w:tmpl w:val="898AE7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4D604F7"/>
    <w:multiLevelType w:val="multilevel"/>
    <w:tmpl w:val="8C50609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698623807">
    <w:abstractNumId w:val="4"/>
  </w:num>
  <w:num w:numId="2" w16cid:durableId="334379268">
    <w:abstractNumId w:val="7"/>
  </w:num>
  <w:num w:numId="3" w16cid:durableId="1747261259">
    <w:abstractNumId w:val="1"/>
  </w:num>
  <w:num w:numId="4" w16cid:durableId="1746997394">
    <w:abstractNumId w:val="3"/>
  </w:num>
  <w:num w:numId="5" w16cid:durableId="191193303">
    <w:abstractNumId w:val="8"/>
  </w:num>
  <w:num w:numId="6" w16cid:durableId="349068605">
    <w:abstractNumId w:val="8"/>
  </w:num>
  <w:num w:numId="7" w16cid:durableId="280041266">
    <w:abstractNumId w:val="8"/>
  </w:num>
  <w:num w:numId="8" w16cid:durableId="1661079600">
    <w:abstractNumId w:val="0"/>
  </w:num>
  <w:num w:numId="9" w16cid:durableId="69890548">
    <w:abstractNumId w:val="6"/>
  </w:num>
  <w:num w:numId="10" w16cid:durableId="1788113245">
    <w:abstractNumId w:val="2"/>
  </w:num>
  <w:num w:numId="11" w16cid:durableId="13590441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1F63"/>
    <w:rsid w:val="0001142C"/>
    <w:rsid w:val="00014EBC"/>
    <w:rsid w:val="00025229"/>
    <w:rsid w:val="000265EC"/>
    <w:rsid w:val="000268BE"/>
    <w:rsid w:val="00026B41"/>
    <w:rsid w:val="000350FE"/>
    <w:rsid w:val="00043303"/>
    <w:rsid w:val="00055B95"/>
    <w:rsid w:val="00060E05"/>
    <w:rsid w:val="0007034B"/>
    <w:rsid w:val="00094EFC"/>
    <w:rsid w:val="00097F87"/>
    <w:rsid w:val="000A08A6"/>
    <w:rsid w:val="000B5887"/>
    <w:rsid w:val="000B7125"/>
    <w:rsid w:val="000B776C"/>
    <w:rsid w:val="000B782A"/>
    <w:rsid w:val="000C6211"/>
    <w:rsid w:val="000D33F5"/>
    <w:rsid w:val="000D7F33"/>
    <w:rsid w:val="000E6434"/>
    <w:rsid w:val="000F0ACF"/>
    <w:rsid w:val="00106934"/>
    <w:rsid w:val="00114ABF"/>
    <w:rsid w:val="001311CE"/>
    <w:rsid w:val="00131647"/>
    <w:rsid w:val="00135457"/>
    <w:rsid w:val="00135CF7"/>
    <w:rsid w:val="001463E8"/>
    <w:rsid w:val="00164B96"/>
    <w:rsid w:val="00171DB1"/>
    <w:rsid w:val="0017436F"/>
    <w:rsid w:val="00190096"/>
    <w:rsid w:val="00191D4A"/>
    <w:rsid w:val="001B1FAD"/>
    <w:rsid w:val="001B29E4"/>
    <w:rsid w:val="001B659B"/>
    <w:rsid w:val="001B6D5D"/>
    <w:rsid w:val="001C2B66"/>
    <w:rsid w:val="001D1CB6"/>
    <w:rsid w:val="001D7361"/>
    <w:rsid w:val="001E0F4F"/>
    <w:rsid w:val="001F5E32"/>
    <w:rsid w:val="002124AC"/>
    <w:rsid w:val="002208DC"/>
    <w:rsid w:val="00227AF5"/>
    <w:rsid w:val="0025559A"/>
    <w:rsid w:val="002611F4"/>
    <w:rsid w:val="00262FCB"/>
    <w:rsid w:val="002964F9"/>
    <w:rsid w:val="002A1113"/>
    <w:rsid w:val="002A5424"/>
    <w:rsid w:val="002A5DED"/>
    <w:rsid w:val="002B5200"/>
    <w:rsid w:val="002C36E6"/>
    <w:rsid w:val="002D0E0E"/>
    <w:rsid w:val="002E7ECE"/>
    <w:rsid w:val="00311817"/>
    <w:rsid w:val="00313FB8"/>
    <w:rsid w:val="003222A2"/>
    <w:rsid w:val="003260F3"/>
    <w:rsid w:val="0033659C"/>
    <w:rsid w:val="00336C3B"/>
    <w:rsid w:val="00340A53"/>
    <w:rsid w:val="00341CA8"/>
    <w:rsid w:val="00357C6E"/>
    <w:rsid w:val="00381B7E"/>
    <w:rsid w:val="00381FB2"/>
    <w:rsid w:val="00396765"/>
    <w:rsid w:val="003A1AC5"/>
    <w:rsid w:val="003A3839"/>
    <w:rsid w:val="003A6396"/>
    <w:rsid w:val="003B2CD5"/>
    <w:rsid w:val="003B4178"/>
    <w:rsid w:val="003B53F0"/>
    <w:rsid w:val="003B64B2"/>
    <w:rsid w:val="003C36B2"/>
    <w:rsid w:val="003C4457"/>
    <w:rsid w:val="003C52ED"/>
    <w:rsid w:val="003D2329"/>
    <w:rsid w:val="003D6749"/>
    <w:rsid w:val="003D7E79"/>
    <w:rsid w:val="003E18CC"/>
    <w:rsid w:val="003E7D59"/>
    <w:rsid w:val="003F1326"/>
    <w:rsid w:val="003F76FB"/>
    <w:rsid w:val="00400529"/>
    <w:rsid w:val="004049BC"/>
    <w:rsid w:val="0042514A"/>
    <w:rsid w:val="004318F2"/>
    <w:rsid w:val="00433E81"/>
    <w:rsid w:val="00435114"/>
    <w:rsid w:val="004365AA"/>
    <w:rsid w:val="004501D5"/>
    <w:rsid w:val="00451C8B"/>
    <w:rsid w:val="00460ECE"/>
    <w:rsid w:val="00471985"/>
    <w:rsid w:val="00471C3D"/>
    <w:rsid w:val="0048550C"/>
    <w:rsid w:val="00485DFC"/>
    <w:rsid w:val="00490A3F"/>
    <w:rsid w:val="00493E89"/>
    <w:rsid w:val="004959D3"/>
    <w:rsid w:val="00497021"/>
    <w:rsid w:val="004A16B1"/>
    <w:rsid w:val="004A3831"/>
    <w:rsid w:val="004A4ADE"/>
    <w:rsid w:val="004A5CEF"/>
    <w:rsid w:val="004A6F7B"/>
    <w:rsid w:val="004B01F0"/>
    <w:rsid w:val="004B2FEF"/>
    <w:rsid w:val="004C5856"/>
    <w:rsid w:val="004C5E5F"/>
    <w:rsid w:val="004D1C51"/>
    <w:rsid w:val="004D794F"/>
    <w:rsid w:val="004F0D3D"/>
    <w:rsid w:val="004F1F63"/>
    <w:rsid w:val="004F58F9"/>
    <w:rsid w:val="004F63E0"/>
    <w:rsid w:val="00506FE4"/>
    <w:rsid w:val="005118BA"/>
    <w:rsid w:val="00514AEE"/>
    <w:rsid w:val="0051635E"/>
    <w:rsid w:val="00536D83"/>
    <w:rsid w:val="00537CAB"/>
    <w:rsid w:val="005413D5"/>
    <w:rsid w:val="00561879"/>
    <w:rsid w:val="005709F7"/>
    <w:rsid w:val="00571BA5"/>
    <w:rsid w:val="005768E9"/>
    <w:rsid w:val="005838BB"/>
    <w:rsid w:val="00586211"/>
    <w:rsid w:val="00594AC0"/>
    <w:rsid w:val="005A1027"/>
    <w:rsid w:val="005A2744"/>
    <w:rsid w:val="005D5B8B"/>
    <w:rsid w:val="005F4F65"/>
    <w:rsid w:val="005F75EF"/>
    <w:rsid w:val="00610D22"/>
    <w:rsid w:val="006169C1"/>
    <w:rsid w:val="00621756"/>
    <w:rsid w:val="00631614"/>
    <w:rsid w:val="00634299"/>
    <w:rsid w:val="006545CB"/>
    <w:rsid w:val="006735FC"/>
    <w:rsid w:val="006740C5"/>
    <w:rsid w:val="00681A3B"/>
    <w:rsid w:val="00685C2B"/>
    <w:rsid w:val="006A25C4"/>
    <w:rsid w:val="006B445C"/>
    <w:rsid w:val="006B70CC"/>
    <w:rsid w:val="006D27B4"/>
    <w:rsid w:val="006D385D"/>
    <w:rsid w:val="006F0CAC"/>
    <w:rsid w:val="006F38AF"/>
    <w:rsid w:val="006F47EE"/>
    <w:rsid w:val="006F4C86"/>
    <w:rsid w:val="00700205"/>
    <w:rsid w:val="0070145E"/>
    <w:rsid w:val="00715A49"/>
    <w:rsid w:val="00715EDC"/>
    <w:rsid w:val="007253FB"/>
    <w:rsid w:val="00734A05"/>
    <w:rsid w:val="007353C6"/>
    <w:rsid w:val="00741459"/>
    <w:rsid w:val="00745BF4"/>
    <w:rsid w:val="00750A6D"/>
    <w:rsid w:val="007567DF"/>
    <w:rsid w:val="0075763B"/>
    <w:rsid w:val="007577A3"/>
    <w:rsid w:val="00762426"/>
    <w:rsid w:val="00765E65"/>
    <w:rsid w:val="0077000B"/>
    <w:rsid w:val="00776D12"/>
    <w:rsid w:val="00783D77"/>
    <w:rsid w:val="00786AF1"/>
    <w:rsid w:val="00796962"/>
    <w:rsid w:val="007A7310"/>
    <w:rsid w:val="007D5110"/>
    <w:rsid w:val="007E0F09"/>
    <w:rsid w:val="007E1DAB"/>
    <w:rsid w:val="007F2FF7"/>
    <w:rsid w:val="008018C7"/>
    <w:rsid w:val="00815F8C"/>
    <w:rsid w:val="0081720C"/>
    <w:rsid w:val="00817584"/>
    <w:rsid w:val="008215C6"/>
    <w:rsid w:val="00822769"/>
    <w:rsid w:val="00822E8A"/>
    <w:rsid w:val="00826C67"/>
    <w:rsid w:val="00827DF6"/>
    <w:rsid w:val="00830378"/>
    <w:rsid w:val="0083065E"/>
    <w:rsid w:val="008554FE"/>
    <w:rsid w:val="00860725"/>
    <w:rsid w:val="008617BB"/>
    <w:rsid w:val="0086380B"/>
    <w:rsid w:val="00880B53"/>
    <w:rsid w:val="008931F7"/>
    <w:rsid w:val="008966E7"/>
    <w:rsid w:val="008C3D77"/>
    <w:rsid w:val="008C5498"/>
    <w:rsid w:val="008C6867"/>
    <w:rsid w:val="008F239D"/>
    <w:rsid w:val="008F5464"/>
    <w:rsid w:val="00910AB1"/>
    <w:rsid w:val="009178EE"/>
    <w:rsid w:val="00920668"/>
    <w:rsid w:val="00926381"/>
    <w:rsid w:val="00927E7E"/>
    <w:rsid w:val="0093793D"/>
    <w:rsid w:val="00954B1D"/>
    <w:rsid w:val="00961EB3"/>
    <w:rsid w:val="00965C0E"/>
    <w:rsid w:val="00972A71"/>
    <w:rsid w:val="00983287"/>
    <w:rsid w:val="009876FA"/>
    <w:rsid w:val="009914FC"/>
    <w:rsid w:val="00994BA5"/>
    <w:rsid w:val="00995DE3"/>
    <w:rsid w:val="009B3DF5"/>
    <w:rsid w:val="009C3039"/>
    <w:rsid w:val="009E094D"/>
    <w:rsid w:val="00A027BB"/>
    <w:rsid w:val="00A03320"/>
    <w:rsid w:val="00A13444"/>
    <w:rsid w:val="00A577A5"/>
    <w:rsid w:val="00A66659"/>
    <w:rsid w:val="00A73991"/>
    <w:rsid w:val="00AB23DD"/>
    <w:rsid w:val="00AB7347"/>
    <w:rsid w:val="00AC0DB6"/>
    <w:rsid w:val="00AC0F01"/>
    <w:rsid w:val="00AD0504"/>
    <w:rsid w:val="00AE1E18"/>
    <w:rsid w:val="00AF245B"/>
    <w:rsid w:val="00B04B9F"/>
    <w:rsid w:val="00B0632A"/>
    <w:rsid w:val="00B132E3"/>
    <w:rsid w:val="00B23FA0"/>
    <w:rsid w:val="00B2608E"/>
    <w:rsid w:val="00B3440C"/>
    <w:rsid w:val="00B54E38"/>
    <w:rsid w:val="00B61184"/>
    <w:rsid w:val="00B61457"/>
    <w:rsid w:val="00B67263"/>
    <w:rsid w:val="00B70AD2"/>
    <w:rsid w:val="00B77918"/>
    <w:rsid w:val="00B851E6"/>
    <w:rsid w:val="00BA49AC"/>
    <w:rsid w:val="00BB06C1"/>
    <w:rsid w:val="00BB1C7F"/>
    <w:rsid w:val="00BB6D79"/>
    <w:rsid w:val="00BC11F8"/>
    <w:rsid w:val="00BD53B5"/>
    <w:rsid w:val="00BE0170"/>
    <w:rsid w:val="00BE20AC"/>
    <w:rsid w:val="00BF1631"/>
    <w:rsid w:val="00C00819"/>
    <w:rsid w:val="00C13AC1"/>
    <w:rsid w:val="00C26709"/>
    <w:rsid w:val="00C311C9"/>
    <w:rsid w:val="00C32491"/>
    <w:rsid w:val="00C405A3"/>
    <w:rsid w:val="00C40967"/>
    <w:rsid w:val="00C473A7"/>
    <w:rsid w:val="00C57D46"/>
    <w:rsid w:val="00C641B8"/>
    <w:rsid w:val="00C64439"/>
    <w:rsid w:val="00C73001"/>
    <w:rsid w:val="00C8344A"/>
    <w:rsid w:val="00CA6CF8"/>
    <w:rsid w:val="00CB3ED6"/>
    <w:rsid w:val="00CD42B7"/>
    <w:rsid w:val="00CF08EC"/>
    <w:rsid w:val="00CF3176"/>
    <w:rsid w:val="00CF3E7A"/>
    <w:rsid w:val="00CF54C5"/>
    <w:rsid w:val="00D01D8D"/>
    <w:rsid w:val="00D02336"/>
    <w:rsid w:val="00D03F99"/>
    <w:rsid w:val="00D07AE1"/>
    <w:rsid w:val="00D175F1"/>
    <w:rsid w:val="00D2431F"/>
    <w:rsid w:val="00D3195E"/>
    <w:rsid w:val="00D45C70"/>
    <w:rsid w:val="00D464C2"/>
    <w:rsid w:val="00D54953"/>
    <w:rsid w:val="00D57852"/>
    <w:rsid w:val="00D63B51"/>
    <w:rsid w:val="00D81AC1"/>
    <w:rsid w:val="00D95E9A"/>
    <w:rsid w:val="00D96515"/>
    <w:rsid w:val="00DA1E71"/>
    <w:rsid w:val="00DC2ED2"/>
    <w:rsid w:val="00DC36B3"/>
    <w:rsid w:val="00DD3689"/>
    <w:rsid w:val="00DD4412"/>
    <w:rsid w:val="00DD5584"/>
    <w:rsid w:val="00DE2B9D"/>
    <w:rsid w:val="00DF3A37"/>
    <w:rsid w:val="00DF62B5"/>
    <w:rsid w:val="00E123C8"/>
    <w:rsid w:val="00E12D28"/>
    <w:rsid w:val="00E12D30"/>
    <w:rsid w:val="00E14818"/>
    <w:rsid w:val="00E16F90"/>
    <w:rsid w:val="00E2109E"/>
    <w:rsid w:val="00E26A05"/>
    <w:rsid w:val="00E3380F"/>
    <w:rsid w:val="00E41199"/>
    <w:rsid w:val="00E4363F"/>
    <w:rsid w:val="00E51F42"/>
    <w:rsid w:val="00E5489F"/>
    <w:rsid w:val="00E548C8"/>
    <w:rsid w:val="00E54A48"/>
    <w:rsid w:val="00E553E8"/>
    <w:rsid w:val="00E56715"/>
    <w:rsid w:val="00E72060"/>
    <w:rsid w:val="00E74B54"/>
    <w:rsid w:val="00E77840"/>
    <w:rsid w:val="00E82065"/>
    <w:rsid w:val="00E841EF"/>
    <w:rsid w:val="00E92090"/>
    <w:rsid w:val="00E97572"/>
    <w:rsid w:val="00EA7AF0"/>
    <w:rsid w:val="00EB6C64"/>
    <w:rsid w:val="00EE23BF"/>
    <w:rsid w:val="00EE39AB"/>
    <w:rsid w:val="00EF128D"/>
    <w:rsid w:val="00EF66FA"/>
    <w:rsid w:val="00EF7FC1"/>
    <w:rsid w:val="00F14AE3"/>
    <w:rsid w:val="00F150A1"/>
    <w:rsid w:val="00F339BC"/>
    <w:rsid w:val="00F44B98"/>
    <w:rsid w:val="00F54CE1"/>
    <w:rsid w:val="00F60FEB"/>
    <w:rsid w:val="00F70B5B"/>
    <w:rsid w:val="00F7378D"/>
    <w:rsid w:val="00F74B90"/>
    <w:rsid w:val="00F8228F"/>
    <w:rsid w:val="00F938E4"/>
    <w:rsid w:val="00F948A9"/>
    <w:rsid w:val="00F97F85"/>
    <w:rsid w:val="00FB3DBC"/>
    <w:rsid w:val="00FC7D33"/>
    <w:rsid w:val="00FF65A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12AE9B"/>
  <w15:docId w15:val="{73194986-3A4D-40DE-95E4-051094484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s-CO" w:bidi="ar-SA"/>
      </w:rPr>
    </w:rPrDefault>
    <w:pPrDefault>
      <w:pPr>
        <w:keepLines/>
        <w:spacing w:after="24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autoRedefine/>
    <w:uiPriority w:val="9"/>
    <w:qFormat/>
    <w:rsid w:val="006D385D"/>
    <w:pPr>
      <w:keepNext/>
      <w:numPr>
        <w:numId w:val="11"/>
      </w:numPr>
      <w:spacing w:before="480" w:after="0" w:line="264" w:lineRule="auto"/>
      <w:outlineLvl w:val="0"/>
    </w:pPr>
    <w:rPr>
      <w:rFonts w:ascii="Century Gothic" w:hAnsi="Century Gothic"/>
      <w:color w:val="033A44"/>
      <w:lang w:val="es-CO"/>
    </w:rPr>
  </w:style>
  <w:style w:type="paragraph" w:styleId="Heading2">
    <w:name w:val="heading 2"/>
    <w:basedOn w:val="Normal"/>
    <w:next w:val="Normal"/>
    <w:uiPriority w:val="9"/>
    <w:unhideWhenUsed/>
    <w:qFormat/>
    <w:rsid w:val="002E7ECE"/>
    <w:pPr>
      <w:keepNext/>
      <w:numPr>
        <w:ilvl w:val="1"/>
        <w:numId w:val="11"/>
      </w:numPr>
      <w:spacing w:before="360" w:after="0" w:line="264" w:lineRule="auto"/>
      <w:outlineLvl w:val="1"/>
    </w:pPr>
    <w:rPr>
      <w:rFonts w:ascii="Century Gothic" w:hAnsi="Century Gothic"/>
      <w:color w:val="033A44"/>
      <w:sz w:val="24"/>
      <w:szCs w:val="28"/>
    </w:rPr>
  </w:style>
  <w:style w:type="paragraph" w:styleId="Heading3">
    <w:name w:val="heading 3"/>
    <w:basedOn w:val="Normal"/>
    <w:next w:val="Normal"/>
    <w:uiPriority w:val="9"/>
    <w:unhideWhenUsed/>
    <w:qFormat/>
    <w:rsid w:val="00E5489F"/>
    <w:pPr>
      <w:keepNext/>
      <w:numPr>
        <w:ilvl w:val="2"/>
        <w:numId w:val="11"/>
      </w:numPr>
      <w:spacing w:before="40" w:after="0"/>
      <w:outlineLvl w:val="2"/>
    </w:pPr>
    <w:rPr>
      <w:rFonts w:ascii="Century Gothic" w:hAnsi="Century Gothic"/>
      <w:color w:val="44546A" w:themeColor="text2"/>
      <w:szCs w:val="24"/>
    </w:rPr>
  </w:style>
  <w:style w:type="paragraph" w:styleId="Heading4">
    <w:name w:val="heading 4"/>
    <w:basedOn w:val="Normal"/>
    <w:next w:val="Normal"/>
    <w:uiPriority w:val="9"/>
    <w:semiHidden/>
    <w:unhideWhenUsed/>
    <w:qFormat/>
    <w:pPr>
      <w:keepNext/>
      <w:numPr>
        <w:ilvl w:val="3"/>
        <w:numId w:val="11"/>
      </w:numPr>
      <w:spacing w:before="40" w:after="0"/>
      <w:outlineLvl w:val="3"/>
    </w:pPr>
    <w:rPr>
      <w:i/>
      <w:iCs/>
      <w:color w:val="2F5496"/>
    </w:rPr>
  </w:style>
  <w:style w:type="paragraph" w:styleId="Heading5">
    <w:name w:val="heading 5"/>
    <w:basedOn w:val="Normal"/>
    <w:next w:val="Normal"/>
    <w:uiPriority w:val="9"/>
    <w:semiHidden/>
    <w:unhideWhenUsed/>
    <w:qFormat/>
    <w:pPr>
      <w:keepNext/>
      <w:numPr>
        <w:ilvl w:val="4"/>
        <w:numId w:val="11"/>
      </w:numPr>
      <w:spacing w:before="40" w:after="0"/>
      <w:outlineLvl w:val="4"/>
    </w:pPr>
    <w:rPr>
      <w:color w:val="2F5496"/>
    </w:rPr>
  </w:style>
  <w:style w:type="paragraph" w:styleId="Heading6">
    <w:name w:val="heading 6"/>
    <w:basedOn w:val="Normal"/>
    <w:next w:val="Normal"/>
    <w:uiPriority w:val="9"/>
    <w:semiHidden/>
    <w:unhideWhenUsed/>
    <w:qFormat/>
    <w:pPr>
      <w:keepNext/>
      <w:numPr>
        <w:ilvl w:val="5"/>
        <w:numId w:val="11"/>
      </w:numPr>
      <w:spacing w:before="40" w:after="0"/>
      <w:outlineLvl w:val="5"/>
    </w:pPr>
    <w:rPr>
      <w:color w:val="1F3863"/>
    </w:rPr>
  </w:style>
  <w:style w:type="paragraph" w:styleId="Heading7">
    <w:name w:val="heading 7"/>
    <w:basedOn w:val="Normal"/>
    <w:next w:val="Normal"/>
    <w:link w:val="Heading7Char"/>
    <w:uiPriority w:val="9"/>
    <w:semiHidden/>
    <w:unhideWhenUsed/>
    <w:qFormat/>
    <w:rsid w:val="00E5033F"/>
    <w:pPr>
      <w:keepNext/>
      <w:numPr>
        <w:ilvl w:val="6"/>
        <w:numId w:val="1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5033F"/>
    <w:pPr>
      <w:keepNext/>
      <w:numPr>
        <w:ilvl w:val="7"/>
        <w:numId w:val="1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5033F"/>
    <w:pPr>
      <w:keepNext/>
      <w:numPr>
        <w:ilvl w:val="8"/>
        <w:numId w:val="1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360" w:line="264" w:lineRule="auto"/>
    </w:pPr>
    <w:rPr>
      <w:sz w:val="56"/>
      <w:szCs w:val="56"/>
    </w:rPr>
  </w:style>
  <w:style w:type="table" w:styleId="TableGrid">
    <w:name w:val="Table Grid"/>
    <w:basedOn w:val="TableNormal"/>
    <w:uiPriority w:val="3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pPr>
      <w:ind w:left="720"/>
      <w:contextualSpacing/>
    </w:pPr>
  </w:style>
  <w:style w:type="character" w:customStyle="1" w:styleId="Ttulo1Car">
    <w:name w:val="Título 1 Car"/>
    <w:basedOn w:val="DefaultParagraphFont"/>
    <w:uiPriority w:val="9"/>
    <w:rsid w:val="001B3490"/>
    <w:rPr>
      <w:rFonts w:asciiTheme="majorHAnsi" w:eastAsiaTheme="majorEastAsia" w:hAnsiTheme="majorHAnsi" w:cstheme="majorBidi"/>
      <w:color w:val="2F5496" w:themeColor="accent1" w:themeShade="BF"/>
      <w:sz w:val="36"/>
      <w:szCs w:val="36"/>
    </w:rPr>
  </w:style>
  <w:style w:type="character" w:customStyle="1" w:styleId="Ttulo2Car">
    <w:name w:val="Título 2 Car"/>
    <w:basedOn w:val="DefaultParagraphFont"/>
    <w:uiPriority w:val="9"/>
    <w:rsid w:val="00A72986"/>
    <w:rPr>
      <w:rFonts w:asciiTheme="majorHAnsi" w:eastAsiaTheme="majorEastAsia" w:hAnsiTheme="majorHAnsi" w:cstheme="majorBidi"/>
      <w:color w:val="2F5496" w:themeColor="accent1" w:themeShade="BF"/>
      <w:sz w:val="28"/>
      <w:szCs w:val="28"/>
    </w:rPr>
  </w:style>
  <w:style w:type="character" w:customStyle="1" w:styleId="Ttulo3Car">
    <w:name w:val="Título 3 Car"/>
    <w:basedOn w:val="DefaultParagraphFont"/>
    <w:uiPriority w:val="9"/>
    <w:semiHidden/>
    <w:rsid w:val="00E5033F"/>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DefaultParagraphFont"/>
    <w:uiPriority w:val="9"/>
    <w:semiHidden/>
    <w:rsid w:val="00E5033F"/>
    <w:rPr>
      <w:rFonts w:asciiTheme="majorHAnsi" w:eastAsiaTheme="majorEastAsia" w:hAnsiTheme="majorHAnsi" w:cstheme="majorBidi"/>
      <w:i/>
      <w:iCs/>
      <w:color w:val="2F5496" w:themeColor="accent1" w:themeShade="BF"/>
    </w:rPr>
  </w:style>
  <w:style w:type="character" w:customStyle="1" w:styleId="Ttulo5Car">
    <w:name w:val="Título 5 Car"/>
    <w:basedOn w:val="DefaultParagraphFont"/>
    <w:uiPriority w:val="9"/>
    <w:semiHidden/>
    <w:rsid w:val="00E5033F"/>
    <w:rPr>
      <w:rFonts w:asciiTheme="majorHAnsi" w:eastAsiaTheme="majorEastAsia" w:hAnsiTheme="majorHAnsi" w:cstheme="majorBidi"/>
      <w:color w:val="2F5496" w:themeColor="accent1" w:themeShade="BF"/>
    </w:rPr>
  </w:style>
  <w:style w:type="character" w:customStyle="1" w:styleId="Ttulo6Car">
    <w:name w:val="Título 6 Car"/>
    <w:basedOn w:val="DefaultParagraphFont"/>
    <w:uiPriority w:val="9"/>
    <w:semiHidden/>
    <w:rsid w:val="00E5033F"/>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5033F"/>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5033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5033F"/>
    <w:rPr>
      <w:rFonts w:asciiTheme="majorHAnsi" w:eastAsiaTheme="majorEastAsia" w:hAnsiTheme="majorHAnsi" w:cstheme="majorBidi"/>
      <w:i/>
      <w:iCs/>
      <w:color w:val="272727" w:themeColor="text1" w:themeTint="D8"/>
      <w:sz w:val="21"/>
      <w:szCs w:val="21"/>
    </w:rPr>
  </w:style>
  <w:style w:type="paragraph" w:styleId="TOCHeading">
    <w:name w:val="TOC Heading"/>
    <w:next w:val="Normal"/>
    <w:uiPriority w:val="39"/>
    <w:unhideWhenUsed/>
    <w:qFormat/>
    <w:rsid w:val="00E5033F"/>
    <w:rPr>
      <w:lang w:eastAsia="en-GB"/>
    </w:rPr>
  </w:style>
  <w:style w:type="paragraph" w:styleId="TOC1">
    <w:name w:val="toc 1"/>
    <w:basedOn w:val="Normal"/>
    <w:next w:val="Normal"/>
    <w:autoRedefine/>
    <w:uiPriority w:val="39"/>
    <w:unhideWhenUsed/>
    <w:rsid w:val="008F32B7"/>
    <w:pPr>
      <w:tabs>
        <w:tab w:val="left" w:pos="440"/>
        <w:tab w:val="right" w:leader="dot" w:pos="9350"/>
      </w:tabs>
      <w:spacing w:before="240" w:after="40" w:line="264" w:lineRule="auto"/>
    </w:pPr>
  </w:style>
  <w:style w:type="paragraph" w:styleId="TOC2">
    <w:name w:val="toc 2"/>
    <w:basedOn w:val="Normal"/>
    <w:next w:val="Normal"/>
    <w:autoRedefine/>
    <w:uiPriority w:val="39"/>
    <w:unhideWhenUsed/>
    <w:rsid w:val="008F32B7"/>
    <w:pPr>
      <w:spacing w:before="60" w:after="60" w:line="264" w:lineRule="auto"/>
      <w:ind w:left="221"/>
    </w:pPr>
  </w:style>
  <w:style w:type="character" w:styleId="Hyperlink">
    <w:name w:val="Hyperlink"/>
    <w:basedOn w:val="DefaultParagraphFont"/>
    <w:uiPriority w:val="99"/>
    <w:unhideWhenUsed/>
    <w:rsid w:val="00E5033F"/>
    <w:rPr>
      <w:color w:val="0563C1" w:themeColor="hyperlink"/>
      <w:u w:val="single"/>
    </w:rPr>
  </w:style>
  <w:style w:type="paragraph" w:styleId="Header">
    <w:name w:val="header"/>
    <w:basedOn w:val="Normal"/>
    <w:link w:val="HeaderChar"/>
    <w:uiPriority w:val="99"/>
    <w:unhideWhenUsed/>
    <w:rsid w:val="006E6CFB"/>
    <w:pPr>
      <w:tabs>
        <w:tab w:val="center" w:pos="4513"/>
        <w:tab w:val="right" w:pos="9026"/>
      </w:tabs>
      <w:spacing w:after="0" w:line="240" w:lineRule="auto"/>
    </w:pPr>
  </w:style>
  <w:style w:type="character" w:customStyle="1" w:styleId="HeaderChar">
    <w:name w:val="Header Char"/>
    <w:basedOn w:val="DefaultParagraphFont"/>
    <w:link w:val="Header"/>
    <w:uiPriority w:val="99"/>
    <w:rsid w:val="006E6CFB"/>
  </w:style>
  <w:style w:type="paragraph" w:styleId="Footer">
    <w:name w:val="footer"/>
    <w:basedOn w:val="Normal"/>
    <w:link w:val="FooterChar"/>
    <w:uiPriority w:val="99"/>
    <w:unhideWhenUsed/>
    <w:rsid w:val="006E6CFB"/>
    <w:pPr>
      <w:tabs>
        <w:tab w:val="center" w:pos="4513"/>
        <w:tab w:val="right" w:pos="9026"/>
      </w:tabs>
      <w:spacing w:after="0" w:line="240" w:lineRule="auto"/>
    </w:pPr>
  </w:style>
  <w:style w:type="character" w:customStyle="1" w:styleId="FooterChar">
    <w:name w:val="Footer Char"/>
    <w:basedOn w:val="DefaultParagraphFont"/>
    <w:link w:val="Footer"/>
    <w:uiPriority w:val="99"/>
    <w:rsid w:val="006E6CFB"/>
  </w:style>
  <w:style w:type="table" w:styleId="GridTable4-Accent3">
    <w:name w:val="Grid Table 4 Accent 3"/>
    <w:basedOn w:val="TableNormal"/>
    <w:uiPriority w:val="49"/>
    <w:rsid w:val="00A377D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7Colourful">
    <w:name w:val="Grid Table 7 Colorful"/>
    <w:basedOn w:val="TableNormal"/>
    <w:uiPriority w:val="52"/>
    <w:rsid w:val="00A377D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1Light">
    <w:name w:val="Grid Table 1 Light"/>
    <w:basedOn w:val="TableNormal"/>
    <w:uiPriority w:val="46"/>
    <w:rsid w:val="00FE2CE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FE2CEE"/>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5Dark-Accent3">
    <w:name w:val="Grid Table 5 Dark Accent 3"/>
    <w:basedOn w:val="TableNormal"/>
    <w:uiPriority w:val="50"/>
    <w:rsid w:val="00FE2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Caption">
    <w:name w:val="caption"/>
    <w:basedOn w:val="Normal"/>
    <w:next w:val="Normal"/>
    <w:uiPriority w:val="35"/>
    <w:unhideWhenUsed/>
    <w:qFormat/>
    <w:rsid w:val="008F32B7"/>
    <w:pPr>
      <w:spacing w:line="240" w:lineRule="auto"/>
    </w:pPr>
    <w:rPr>
      <w:i/>
      <w:iCs/>
      <w:color w:val="44546A" w:themeColor="text2"/>
      <w:sz w:val="18"/>
      <w:szCs w:val="18"/>
    </w:rPr>
  </w:style>
  <w:style w:type="character" w:styleId="UnresolvedMention">
    <w:name w:val="Unresolved Mention"/>
    <w:basedOn w:val="DefaultParagraphFont"/>
    <w:uiPriority w:val="99"/>
    <w:semiHidden/>
    <w:unhideWhenUsed/>
    <w:rsid w:val="00031B53"/>
    <w:rPr>
      <w:color w:val="605E5C"/>
      <w:shd w:val="clear" w:color="auto" w:fill="E1DFDD"/>
    </w:rPr>
  </w:style>
  <w:style w:type="character" w:styleId="CommentReference">
    <w:name w:val="annotation reference"/>
    <w:basedOn w:val="DefaultParagraphFont"/>
    <w:unhideWhenUsed/>
    <w:rsid w:val="00CE2A18"/>
    <w:rPr>
      <w:sz w:val="16"/>
      <w:szCs w:val="16"/>
    </w:rPr>
  </w:style>
  <w:style w:type="paragraph" w:styleId="CommentText">
    <w:name w:val="annotation text"/>
    <w:basedOn w:val="Normal"/>
    <w:link w:val="CommentTextChar"/>
    <w:uiPriority w:val="99"/>
    <w:unhideWhenUsed/>
    <w:rsid w:val="00CE2A18"/>
    <w:pPr>
      <w:spacing w:line="240" w:lineRule="auto"/>
    </w:pPr>
    <w:rPr>
      <w:sz w:val="20"/>
      <w:szCs w:val="20"/>
    </w:rPr>
  </w:style>
  <w:style w:type="character" w:customStyle="1" w:styleId="CommentTextChar">
    <w:name w:val="Comment Text Char"/>
    <w:basedOn w:val="DefaultParagraphFont"/>
    <w:link w:val="CommentText"/>
    <w:uiPriority w:val="99"/>
    <w:rsid w:val="00CE2A18"/>
    <w:rPr>
      <w:sz w:val="20"/>
      <w:szCs w:val="20"/>
    </w:rPr>
  </w:style>
  <w:style w:type="paragraph" w:styleId="CommentSubject">
    <w:name w:val="annotation subject"/>
    <w:basedOn w:val="CommentText"/>
    <w:next w:val="CommentText"/>
    <w:link w:val="CommentSubjectChar"/>
    <w:uiPriority w:val="99"/>
    <w:semiHidden/>
    <w:unhideWhenUsed/>
    <w:rsid w:val="00CE2A18"/>
    <w:rPr>
      <w:b/>
      <w:bCs/>
    </w:rPr>
  </w:style>
  <w:style w:type="character" w:customStyle="1" w:styleId="CommentSubjectChar">
    <w:name w:val="Comment Subject Char"/>
    <w:basedOn w:val="CommentTextChar"/>
    <w:link w:val="CommentSubject"/>
    <w:uiPriority w:val="99"/>
    <w:semiHidden/>
    <w:rsid w:val="00CE2A18"/>
    <w:rPr>
      <w:b/>
      <w:bCs/>
      <w:sz w:val="20"/>
      <w:szCs w:val="20"/>
    </w:rPr>
  </w:style>
  <w:style w:type="paragraph" w:customStyle="1" w:styleId="Captionabove">
    <w:name w:val="Caption_above"/>
    <w:basedOn w:val="Caption"/>
    <w:qFormat/>
    <w:rsid w:val="008F32B7"/>
    <w:pPr>
      <w:keepNext/>
      <w:spacing w:before="360" w:after="60"/>
    </w:pPr>
    <w:rPr>
      <w:i w:val="0"/>
      <w:iCs w:val="0"/>
      <w:color w:val="000000" w:themeColor="text1"/>
      <w:sz w:val="20"/>
      <w:szCs w:val="20"/>
    </w:rPr>
  </w:style>
  <w:style w:type="character" w:customStyle="1" w:styleId="TtuloCar">
    <w:name w:val="Título Car"/>
    <w:basedOn w:val="DefaultParagraphFont"/>
    <w:uiPriority w:val="10"/>
    <w:rsid w:val="00563A72"/>
    <w:rPr>
      <w:rFonts w:asciiTheme="majorHAnsi" w:eastAsiaTheme="majorEastAsia" w:hAnsiTheme="majorHAnsi" w:cstheme="majorBidi"/>
      <w:spacing w:val="-10"/>
      <w:kern w:val="28"/>
      <w:sz w:val="56"/>
      <w:szCs w:val="56"/>
    </w:rPr>
  </w:style>
  <w:style w:type="paragraph" w:styleId="Revision">
    <w:name w:val="Revision"/>
    <w:hidden/>
    <w:uiPriority w:val="99"/>
    <w:semiHidden/>
    <w:rsid w:val="00190CA3"/>
    <w:pPr>
      <w:spacing w:after="0" w:line="240" w:lineRule="auto"/>
    </w:pPr>
  </w:style>
  <w:style w:type="character" w:customStyle="1" w:styleId="cf01">
    <w:name w:val="cf01"/>
    <w:basedOn w:val="DefaultParagraphFont"/>
    <w:rsid w:val="00D94D27"/>
    <w:rPr>
      <w:rFonts w:ascii="Segoe UI" w:hAnsi="Segoe UI" w:cs="Segoe UI" w:hint="default"/>
      <w:sz w:val="18"/>
      <w:szCs w:val="18"/>
    </w:rPr>
  </w:style>
  <w:style w:type="paragraph" w:customStyle="1" w:styleId="pf0">
    <w:name w:val="pf0"/>
    <w:basedOn w:val="Normal"/>
    <w:rsid w:val="006A36EE"/>
    <w:pPr>
      <w:keepLines w:val="0"/>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Subtitle">
    <w:name w:val="Subtitle"/>
    <w:basedOn w:val="Normal"/>
    <w:next w:val="Normal"/>
    <w:uiPriority w:val="11"/>
    <w:qFormat/>
    <w:pPr>
      <w:keepNext/>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character" w:styleId="PlaceholderText">
    <w:name w:val="Placeholder Text"/>
    <w:basedOn w:val="DefaultParagraphFont"/>
    <w:uiPriority w:val="99"/>
    <w:semiHidden/>
    <w:rsid w:val="00A03320"/>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CiN+uUd8bCDoiIKlYvGOM1zxtw==">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20DE4E2-7071-4242-A4BC-A224F68143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6</Pages>
  <Words>1328</Words>
  <Characters>7575</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Jennifer Roebuck</dc:creator>
  <cp:lastModifiedBy>Glenn Rhodes</cp:lastModifiedBy>
  <cp:revision>7</cp:revision>
  <dcterms:created xsi:type="dcterms:W3CDTF">2026-07-03T09:28:00Z</dcterms:created>
  <dcterms:modified xsi:type="dcterms:W3CDTF">2026-07-09T08:55:00Z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0x0101002326498E1E8AD24FBC9398E224DA0000</vt:lpwstr>
  </property>
  <property fmtid="{D5CDD505-2E9C-101B-9397-08002B2CF9AE}" pid="3" name="MediaServiceImageTags">
    <vt:lpwstr/>
  </property>
  <property fmtid="{D5CDD505-2E9C-101B-9397-08002B2CF9AE}" pid="4" name="Mendeley Recent Style Id 0_1">
    <vt:lpwstr>http://www.zotero.org/styles/american-political-science-association</vt:lpwstr>
  </property>
  <property fmtid="{D5CDD505-2E9C-101B-9397-08002B2CF9AE}" pid="5" name="Mendeley Recent Style Name 0_1">
    <vt:lpwstr>American Political Science Association</vt:lpwstr>
  </property>
  <property fmtid="{D5CDD505-2E9C-101B-9397-08002B2CF9AE}" pid="6" name="Mendeley Recent Style Id 1_1">
    <vt:lpwstr>http://csl.mendeley.com/styles/30170371/apa</vt:lpwstr>
  </property>
  <property fmtid="{D5CDD505-2E9C-101B-9397-08002B2CF9AE}" pid="7" name="Mendeley Recent Style Name 1_1">
    <vt:lpwstr>American Psychological Association 7th edition - Zorayda Restrepo</vt:lpwstr>
  </property>
  <property fmtid="{D5CDD505-2E9C-101B-9397-08002B2CF9AE}" pid="8" name="Mendeley Recent Style Id 2_1">
    <vt:lpwstr>http://www.zotero.org/styles/american-sociological-association</vt:lpwstr>
  </property>
  <property fmtid="{D5CDD505-2E9C-101B-9397-08002B2CF9AE}" pid="9" name="Mendeley Recent Style Name 2_1">
    <vt:lpwstr>American Sociological Association 6th/7th edition</vt:lpwstr>
  </property>
  <property fmtid="{D5CDD505-2E9C-101B-9397-08002B2CF9AE}" pid="10" name="Mendeley Recent Style Id 3_1">
    <vt:lpwstr>http://www.zotero.org/styles/chicago-author-date</vt:lpwstr>
  </property>
  <property fmtid="{D5CDD505-2E9C-101B-9397-08002B2CF9AE}" pid="11" name="Mendeley Recent Style Name 3_1">
    <vt:lpwstr>Chicago Manual of Style 17th edition (author-date)</vt:lpwstr>
  </property>
  <property fmtid="{D5CDD505-2E9C-101B-9397-08002B2CF9AE}" pid="12" name="Mendeley Recent Style Id 4_1">
    <vt:lpwstr>http://www.zotero.org/styles/harvard-cite-them-right</vt:lpwstr>
  </property>
  <property fmtid="{D5CDD505-2E9C-101B-9397-08002B2CF9AE}" pid="13" name="Mendeley Recent Style Name 4_1">
    <vt:lpwstr>Cite Them Right 12th edition - Harvard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4th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9th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http://www.zotero.org/styles/nature-communications</vt:lpwstr>
  </property>
  <property fmtid="{D5CDD505-2E9C-101B-9397-08002B2CF9AE}" pid="23" name="Mendeley Recent Style Name 9_1">
    <vt:lpwstr>Nature Communications</vt:lpwstr>
  </property>
  <property fmtid="{D5CDD505-2E9C-101B-9397-08002B2CF9AE}" pid="24" name="Mendeley Document_1">
    <vt:lpwstr>True</vt:lpwstr>
  </property>
  <property fmtid="{D5CDD505-2E9C-101B-9397-08002B2CF9AE}" pid="25" name="Mendeley Unique User Id_1">
    <vt:lpwstr>8f8485ed-2a0f-390b-81c0-2a2b8434c8a0</vt:lpwstr>
  </property>
  <property fmtid="{D5CDD505-2E9C-101B-9397-08002B2CF9AE}" pid="26" name="Mendeley Citation Style_1">
    <vt:lpwstr>http://csl.mendeley.com/styles/30170371/apa</vt:lpwstr>
  </property>
</Properties>
</file>