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51E454" w14:textId="281B1D19" w:rsidR="00062ED6" w:rsidRPr="00E530A5" w:rsidRDefault="00574FA6" w:rsidP="00062ED6">
      <w:pPr>
        <w:rPr>
          <w:b/>
          <w:bCs/>
          <w:sz w:val="36"/>
          <w:szCs w:val="36"/>
          <w:lang w:val="en-US"/>
        </w:rPr>
      </w:pPr>
      <w:r w:rsidRPr="00E530A5">
        <w:rPr>
          <w:b/>
          <w:bCs/>
          <w:sz w:val="36"/>
          <w:szCs w:val="36"/>
          <w:lang w:val="en-US"/>
        </w:rPr>
        <w:t xml:space="preserve">Riparian </w:t>
      </w:r>
      <w:r w:rsidR="00EC301E">
        <w:rPr>
          <w:b/>
          <w:bCs/>
          <w:sz w:val="36"/>
          <w:szCs w:val="36"/>
          <w:lang w:val="en-US"/>
        </w:rPr>
        <w:t>observatory hydrology</w:t>
      </w:r>
      <w:r w:rsidR="00062ED6" w:rsidRPr="00E530A5">
        <w:rPr>
          <w:b/>
          <w:bCs/>
          <w:sz w:val="36"/>
          <w:szCs w:val="36"/>
          <w:lang w:val="en-US"/>
        </w:rPr>
        <w:t xml:space="preserve"> dataset documentation</w:t>
      </w:r>
    </w:p>
    <w:p w14:paraId="45481FC3" w14:textId="4D7452DD" w:rsidR="00062ED6" w:rsidRPr="00E530A5" w:rsidRDefault="00062ED6" w:rsidP="00062ED6">
      <w:pPr>
        <w:rPr>
          <w:lang w:val="en-US"/>
        </w:rPr>
      </w:pPr>
      <w:r w:rsidRPr="00E530A5">
        <w:rPr>
          <w:lang w:val="en-US"/>
        </w:rPr>
        <w:t>Supporting documentation for Environmental Information Data Centre (EIDC) deposit.</w:t>
      </w:r>
    </w:p>
    <w:p w14:paraId="72A11E2D" w14:textId="77777777" w:rsidR="00B3551A" w:rsidRPr="00E530A5" w:rsidRDefault="00B3551A" w:rsidP="00062ED6">
      <w:pPr>
        <w:pStyle w:val="Heading1"/>
        <w:rPr>
          <w:rFonts w:ascii="Times New Roman" w:hAnsi="Times New Roman" w:cs="Times New Roman"/>
          <w:sz w:val="22"/>
          <w:szCs w:val="22"/>
        </w:rPr>
      </w:pPr>
      <w:r w:rsidRPr="00E530A5">
        <w:rPr>
          <w:rFonts w:ascii="Times New Roman" w:hAnsi="Times New Roman" w:cs="Times New Roman"/>
          <w:sz w:val="22"/>
          <w:szCs w:val="22"/>
        </w:rPr>
        <w:t>Overview of the dataset</w:t>
      </w:r>
    </w:p>
    <w:p w14:paraId="5E7FAD09" w14:textId="6B7B4C5B" w:rsidR="00D51A86" w:rsidRPr="00E530A5" w:rsidRDefault="00062ED6" w:rsidP="00D51A86">
      <w:r w:rsidRPr="00E530A5">
        <w:t xml:space="preserve">This dataset </w:t>
      </w:r>
      <w:r w:rsidR="00541A9F" w:rsidRPr="00E530A5">
        <w:t xml:space="preserve">comprises water heights in rivers and adjacent riparian soils for six sites in NE </w:t>
      </w:r>
      <w:r w:rsidRPr="00E530A5">
        <w:t>Scotland</w:t>
      </w:r>
      <w:r w:rsidR="00541A9F" w:rsidRPr="00E530A5">
        <w:t xml:space="preserve"> and NW </w:t>
      </w:r>
      <w:r w:rsidRPr="00E530A5">
        <w:t>England</w:t>
      </w:r>
      <w:r w:rsidR="00541A9F" w:rsidRPr="00E530A5">
        <w:t>, comprising six riparian observatories</w:t>
      </w:r>
      <w:r w:rsidRPr="00E530A5">
        <w:t xml:space="preserve">. </w:t>
      </w:r>
      <w:r w:rsidR="00D51A86" w:rsidRPr="00E530A5">
        <w:t>This dataset forms part of the NERC CARRI project (grant NE/V012460/1)</w:t>
      </w:r>
      <w:r w:rsidR="00541A9F" w:rsidRPr="00E530A5">
        <w:t xml:space="preserve"> and can be related to other archived datasets of site characterisation and temporal monitoring</w:t>
      </w:r>
      <w:r w:rsidR="00D51A86" w:rsidRPr="00E530A5">
        <w:t xml:space="preserve">. </w:t>
      </w:r>
      <w:r w:rsidR="00541A9F" w:rsidRPr="00E530A5">
        <w:t>The six riparian observatories of the CARRI project were established to evaluate and extrapolate riparian zone processes controlling C, N and P stocks, mobility and climate change sensitivity.</w:t>
      </w:r>
    </w:p>
    <w:p w14:paraId="712923B7" w14:textId="463ED0A1" w:rsidR="00062ED6" w:rsidRPr="00E530A5" w:rsidRDefault="00062ED6" w:rsidP="00062ED6">
      <w:r w:rsidRPr="00E530A5">
        <w:t xml:space="preserve">The dataset includes </w:t>
      </w:r>
      <w:r w:rsidR="00541A9F" w:rsidRPr="00E530A5">
        <w:t xml:space="preserve">hourly height of soil water table (WT; when depth is below the soil surface), included times of flood inundation (water above the soil surface) and soil water temperature at six positions in each </w:t>
      </w:r>
      <w:r w:rsidR="00724398">
        <w:t>site</w:t>
      </w:r>
      <w:r w:rsidR="00541A9F" w:rsidRPr="00E530A5">
        <w:t xml:space="preserve"> and the hourly river water stage height.</w:t>
      </w:r>
      <w:r w:rsidR="00D51A86" w:rsidRPr="00E530A5">
        <w:t xml:space="preserve"> </w:t>
      </w:r>
      <w:r w:rsidR="00724398" w:rsidRPr="00724398">
        <w:t>This dataset supports analysis of hillslope to floodplain water table and river flood functions of catchment hydrology and the role of saturation on soil biogeochemistry across climatic and land use gradients.</w:t>
      </w:r>
      <w:r w:rsidR="00724398">
        <w:t xml:space="preserve"> </w:t>
      </w:r>
      <w:r w:rsidR="00541A9F" w:rsidRPr="00E530A5">
        <w:t>Data can be interpreted alongside the soil descriptions of the site (included below but detailed in another associated dataset) and rainfall (from external data sources).</w:t>
      </w:r>
    </w:p>
    <w:p w14:paraId="0EC4E7C7" w14:textId="18FE1040" w:rsidR="00B3551A" w:rsidRPr="00E530A5" w:rsidRDefault="00541A9F" w:rsidP="00062ED6">
      <w:pPr>
        <w:pStyle w:val="Heading1"/>
        <w:rPr>
          <w:rFonts w:ascii="Times New Roman" w:hAnsi="Times New Roman" w:cs="Times New Roman"/>
          <w:sz w:val="22"/>
          <w:szCs w:val="22"/>
        </w:rPr>
      </w:pPr>
      <w:r w:rsidRPr="00E530A5">
        <w:rPr>
          <w:rFonts w:ascii="Times New Roman" w:hAnsi="Times New Roman" w:cs="Times New Roman"/>
          <w:sz w:val="22"/>
          <w:szCs w:val="22"/>
        </w:rPr>
        <w:t>Sampling sites and plot layout</w:t>
      </w:r>
    </w:p>
    <w:p w14:paraId="4EC1F6B5" w14:textId="44D1A88D" w:rsidR="005515EB" w:rsidRPr="00E530A5" w:rsidRDefault="00062ED6" w:rsidP="00062ED6">
      <w:r w:rsidRPr="00E530A5">
        <w:t xml:space="preserve">Sampling was conducted within riparian zones along hillslope–riparian–channel gradients. </w:t>
      </w:r>
      <w:r w:rsidR="00541A9F" w:rsidRPr="00E530A5">
        <w:t xml:space="preserve">Six UK observatories were established in 2023 across 3 river scales (headwater, mid and large scale, respectively 1 to 507 km2 in Scotland and &lt;1 to 1793 km2) over two major rivers, the River Dee (NE Scotland, 57°N, 3°W)) and River Eden (NW England, 55°N, 3°W). </w:t>
      </w:r>
      <w:r w:rsidR="005515EB" w:rsidRPr="00E530A5">
        <w:t>Three Scottish sites comprise: Allt Roy (AR), an upland moorland headwater; Tarland Burn (T), a lowland grassland floodplain in small-size catchment; Invercauld (I), a mid-scale catchment, mid altitude floodplain site. The English sites comprised: Dun Fell (DF), an upland grassland headwater; Robberby (R), a small-scale catchment, floodplain site; Carlisle (C</w:t>
      </w:r>
      <w:r w:rsidR="00550310">
        <w:t>R</w:t>
      </w:r>
      <w:r w:rsidR="005515EB" w:rsidRPr="00E530A5">
        <w:t xml:space="preserve">), a lowland, large river, floodplain site. </w:t>
      </w:r>
    </w:p>
    <w:p w14:paraId="763C9628" w14:textId="77777777" w:rsidR="008C02F9" w:rsidRPr="00E530A5" w:rsidRDefault="005515EB" w:rsidP="008C02F9">
      <w:r w:rsidRPr="00E530A5">
        <w:t xml:space="preserve">Soil plot layouts comprised six sampling and monitoring points. The layout generally comprised two rows, one adjacent to the stream and another parallel and upslope, each of three positions. These variously represented landscape positions that were (i) floodplain (near-stream), floodplain (upper), (ii) floodplain (near-stream), base of hillslope (upper), or (iii) hillslope (near-stream), hillslope (upper) depending on site and river scale. Headwater DF comprised no floodplain on steep terrain; R, sampled on a 30 m wide floodplain before the hillslope; C had no effective hillslope in a valley of ~5 km. Rows comprised individual points selected to represent plot heterogeneity, rather than a two-factor design of near-stream vs upper with replication.  </w:t>
      </w:r>
    </w:p>
    <w:p w14:paraId="01BC38BF" w14:textId="34B09B24" w:rsidR="008C02F9" w:rsidRPr="00E530A5" w:rsidRDefault="008C02F9" w:rsidP="008C02F9">
      <w:r w:rsidRPr="00E530A5">
        <w:t xml:space="preserve">All soil profiles were described in the field using standard soil description procedures using the World Reference Base for Soil Resources (WRB) system. Briefly, six soil positions in each site were sampled by soil auger to confirm the local position selection to represent the variability across the plot. Holes (50 mm diameter) were bored with a Dutch (or Edelman) auger to either below the semi-permanent WT or maximum practical auger depths (~1.2 m, or smaller in the presence of rocky subsoils). Soils were </w:t>
      </w:r>
      <w:r w:rsidRPr="00E530A5">
        <w:lastRenderedPageBreak/>
        <w:t>sampled. Resulting holes were sleeved using a 50 mm diameter plastic screened pipe, open at the base and protruding ~30-50 cm above ground to form a dipwell. We minimised trampling of the positions around the samplers.</w:t>
      </w:r>
    </w:p>
    <w:p w14:paraId="532A7C99" w14:textId="38A1D46E" w:rsidR="00062ED6" w:rsidRPr="00E530A5" w:rsidRDefault="008C02F9" w:rsidP="00062ED6">
      <w:pPr>
        <w:pStyle w:val="Heading1"/>
        <w:rPr>
          <w:rFonts w:ascii="Times New Roman" w:hAnsi="Times New Roman" w:cs="Times New Roman"/>
          <w:sz w:val="22"/>
          <w:szCs w:val="22"/>
        </w:rPr>
      </w:pPr>
      <w:r w:rsidRPr="00E530A5">
        <w:rPr>
          <w:rFonts w:ascii="Times New Roman" w:hAnsi="Times New Roman" w:cs="Times New Roman"/>
          <w:sz w:val="22"/>
          <w:szCs w:val="22"/>
        </w:rPr>
        <w:t>S</w:t>
      </w:r>
      <w:r w:rsidR="005515EB" w:rsidRPr="00E530A5">
        <w:rPr>
          <w:rFonts w:ascii="Times New Roman" w:hAnsi="Times New Roman" w:cs="Times New Roman"/>
          <w:sz w:val="22"/>
          <w:szCs w:val="22"/>
        </w:rPr>
        <w:t>oil water table monitoring equipment</w:t>
      </w:r>
      <w:r w:rsidRPr="00E530A5">
        <w:rPr>
          <w:rFonts w:ascii="Times New Roman" w:hAnsi="Times New Roman" w:cs="Times New Roman"/>
          <w:sz w:val="22"/>
          <w:szCs w:val="22"/>
        </w:rPr>
        <w:t xml:space="preserve"> and data</w:t>
      </w:r>
    </w:p>
    <w:p w14:paraId="313B2F3B" w14:textId="0A5E91AF" w:rsidR="008C02F9" w:rsidRPr="00E530A5" w:rsidRDefault="008C02F9" w:rsidP="008C02F9">
      <w:r w:rsidRPr="00E530A5">
        <w:t>Data were obtained between commencement (May to June-2023) and finishing (June-2024 to Feb-2025), comprising 390 to 628 days. Hydrological parameters were measured hourly: (i) river stage height adjacent to the riparian plot; (ii) soil WT and above surface flood levels; and (iii) atmospheric pressure. River and soil water height and water temperature was measured with a Rugged Troll 100 (InSitu, Fort Collins, U.S</w:t>
      </w:r>
      <w:r w:rsidR="00DB3D41" w:rsidRPr="00E530A5">
        <w:t>).</w:t>
      </w:r>
      <w:r w:rsidRPr="00E530A5">
        <w:t xml:space="preserve"> Troll measurements were corrected at each site for atmospheric pressure (InSitu BaroTroll; data merged using manufacturer’s software). </w:t>
      </w:r>
    </w:p>
    <w:p w14:paraId="468FBB95" w14:textId="26F0A0B7" w:rsidR="008C02F9" w:rsidRPr="00E530A5" w:rsidRDefault="008C02F9" w:rsidP="008C02F9">
      <w:r w:rsidRPr="00E530A5">
        <w:t>The WT Trolls were employed in at least two positions per site (termed reference positions). These were positions 2 and 5 (respectively mid the upper and near-channel sample rows) for all sites, except Tarland where ground conditions led to a different configuration (Troll positions at 2, 4, 6; Fig. 1). At other positions the WT data were generated by a variety of means: (i) Rugged Troll in all positions; (ii) bespoke made pressure sensor with internal pressure and temperature correction; (iii) Rugged Troll data from adjacent position transferred and corrected for ground height difference; and (iv) a combination of (iii) with times of (ii) when bespoke sensor passed QC checks.</w:t>
      </w:r>
    </w:p>
    <w:p w14:paraId="4A444DAE" w14:textId="77777777" w:rsidR="008C02F9" w:rsidRPr="00E530A5" w:rsidRDefault="008C02F9" w:rsidP="008C02F9">
      <w:r w:rsidRPr="00E530A5">
        <w:t xml:space="preserve">Water surfaces were established relative to chart datum (Ordnance Survey absolute sea level) using a Leica Geosystems GS16 RTK-GPS (real time kinematic Global Positioning System, accuracy: ± 0.02 m in plan and c. ± 0.03 m in elevation). In some cases where tree canopy limited dGPS data a site-survey level was used to develop offsets relative to the nearest dGPS surveyed point. The river stage position included a permanently installed gaugeboard, providing a local site datum and against which data were checked for instrument drift and error (e.g. return of Troll to consistent depth). </w:t>
      </w:r>
    </w:p>
    <w:p w14:paraId="54D6B96C" w14:textId="4679D099" w:rsidR="005515EB" w:rsidRPr="00E530A5" w:rsidRDefault="008C02F9" w:rsidP="008C02F9">
      <w:r w:rsidRPr="00E530A5">
        <w:t xml:space="preserve">River level height recording was positioned at the best cross section of each site for flow gauging (upstream of WT plots for Allt Roy, Tarland, Invercauld; mid WT plots for Carlisle; downstream of WT plots for Dun Fell and Robberby) but were adjusted by accurate site-determined offsets to relate to river heights adjacent to WT positions 5. </w:t>
      </w:r>
      <w:r w:rsidR="005515EB" w:rsidRPr="00E530A5">
        <w:t xml:space="preserve">   </w:t>
      </w:r>
    </w:p>
    <w:p w14:paraId="025D3E81" w14:textId="69830A91" w:rsidR="00F63AC9" w:rsidRPr="00E530A5" w:rsidRDefault="00F63AC9" w:rsidP="00F63AC9">
      <w:pPr>
        <w:pStyle w:val="Heading1"/>
        <w:rPr>
          <w:rFonts w:ascii="Times New Roman" w:hAnsi="Times New Roman" w:cs="Times New Roman"/>
          <w:sz w:val="22"/>
          <w:szCs w:val="22"/>
        </w:rPr>
      </w:pPr>
      <w:r w:rsidRPr="00E530A5">
        <w:rPr>
          <w:rFonts w:ascii="Times New Roman" w:hAnsi="Times New Roman" w:cs="Times New Roman"/>
          <w:sz w:val="22"/>
          <w:szCs w:val="22"/>
        </w:rPr>
        <w:t>Data structure and identifiers</w:t>
      </w:r>
    </w:p>
    <w:p w14:paraId="628DFD19" w14:textId="4D93BDF9" w:rsidR="00B3551A" w:rsidRPr="00E530A5" w:rsidRDefault="00F63AC9" w:rsidP="00B3551A">
      <w:pPr>
        <w:rPr>
          <w:lang w:eastAsia="en-US"/>
        </w:rPr>
      </w:pPr>
      <w:r w:rsidRPr="00E530A5">
        <w:t>Each row in the primary data file represents a</w:t>
      </w:r>
      <w:r w:rsidR="00A56234" w:rsidRPr="00E530A5">
        <w:t>n hourly value of either water table height (WT), soil water temperature at the depth of the sampler (SoilTemp), or river stage (RiverSt).</w:t>
      </w:r>
      <w:r w:rsidRPr="00E530A5">
        <w:t xml:space="preserve"> The dataset is provided as two CSV files: the primary data file and a metadata file.</w:t>
      </w:r>
      <w:r w:rsidR="00CC3FF8">
        <w:t xml:space="preserve"> The metadata file gives the column headers in the data file as well as supporting information about the measuring devices for each position, units, heights of sensor and ground surface, soil horizon designations from field survey and depths of the horizons.</w:t>
      </w:r>
    </w:p>
    <w:p w14:paraId="5EFDAD0D" w14:textId="3BD52D84" w:rsidR="00B3551A" w:rsidRPr="00E530A5" w:rsidRDefault="00B3551A" w:rsidP="00062ED6">
      <w:pPr>
        <w:pStyle w:val="Heading1"/>
        <w:rPr>
          <w:rFonts w:ascii="Times New Roman" w:hAnsi="Times New Roman" w:cs="Times New Roman"/>
          <w:sz w:val="22"/>
          <w:szCs w:val="22"/>
        </w:rPr>
      </w:pPr>
      <w:r w:rsidRPr="00E530A5">
        <w:rPr>
          <w:rFonts w:ascii="Times New Roman" w:hAnsi="Times New Roman" w:cs="Times New Roman"/>
          <w:sz w:val="22"/>
          <w:szCs w:val="22"/>
        </w:rPr>
        <w:t>Quality control and harmonisation</w:t>
      </w:r>
    </w:p>
    <w:p w14:paraId="77E27491" w14:textId="6F214F70" w:rsidR="00B3551A" w:rsidRPr="00E530A5" w:rsidRDefault="00DB3D41" w:rsidP="00B3551A">
      <w:r w:rsidRPr="00E530A5">
        <w:t xml:space="preserve">Manufacturer’s quoted accuracy for the Rugged Troll 100 was ±0.05% for depth and ±0.3°C for temperature. Considering a measurement at 1000 mbars (as an example, sum water depth plus atmospheric pressure) gives a depth accuracy of ±0.5 mbars (equivalent to ±0.005 m water). Since the BaroTroll had also a ±0.05% accuracy and data merging step, we considered the sum of errors depth </w:t>
      </w:r>
      <w:r w:rsidRPr="00E530A5">
        <w:lastRenderedPageBreak/>
        <w:t xml:space="preserve">measurement accuracy as 0.01 m. </w:t>
      </w:r>
      <w:r w:rsidR="008C02F9" w:rsidRPr="00E530A5">
        <w:t xml:space="preserve">Data were assessed by plotting and removing occasional non-numerical and erroneous entries (referring to field notes). Heights were expressed as m above sea level (a.s.l.) according to the surveyed heights. </w:t>
      </w:r>
    </w:p>
    <w:p w14:paraId="7C1E00CB" w14:textId="487A775C" w:rsidR="00B3551A" w:rsidRPr="00E530A5" w:rsidRDefault="00B3551A" w:rsidP="00062ED6">
      <w:pPr>
        <w:pStyle w:val="Heading1"/>
        <w:rPr>
          <w:rFonts w:ascii="Times New Roman" w:hAnsi="Times New Roman" w:cs="Times New Roman"/>
          <w:sz w:val="22"/>
          <w:szCs w:val="22"/>
        </w:rPr>
      </w:pPr>
      <w:r w:rsidRPr="00E530A5">
        <w:rPr>
          <w:rFonts w:ascii="Times New Roman" w:hAnsi="Times New Roman" w:cs="Times New Roman"/>
          <w:sz w:val="22"/>
          <w:szCs w:val="22"/>
        </w:rPr>
        <w:t>Known limitations and caveats</w:t>
      </w:r>
    </w:p>
    <w:p w14:paraId="6D4E6764" w14:textId="3A3C14AC" w:rsidR="00F63AC9" w:rsidRPr="00E530A5" w:rsidRDefault="00DB3D41" w:rsidP="00F63AC9">
      <w:pPr>
        <w:rPr>
          <w:lang w:eastAsia="en-US"/>
        </w:rPr>
      </w:pPr>
      <w:r w:rsidRPr="00E530A5">
        <w:t>Due to site constraints sampling total durations were inconsistent between sites, starting between May to June-2023 and finishing June-2024 to Feb-2025. The sampler positions AR2, AR5, T2, T</w:t>
      </w:r>
      <w:r w:rsidR="00E530A5" w:rsidRPr="00E530A5">
        <w:t>4, T6, I2, I5, DF2, DF5, R2, R5 and C</w:t>
      </w:r>
      <w:r w:rsidR="00550310">
        <w:t>R</w:t>
      </w:r>
      <w:r w:rsidR="00E530A5" w:rsidRPr="00E530A5">
        <w:t xml:space="preserve">1-6 all comprise Troll 100 depth measurements. Other positions were measured by a variety of means and in some cases are simple offsets (by the relative ground surface heights) of the nearest neighbour corroborated by manual (~monthly) measurements. Rainfall data is not available directly for the sites but was found available for analyses in the associated publication at very near stations and appropriate altitudes. </w:t>
      </w:r>
      <w:r w:rsidR="00CC3FF8">
        <w:t>Soil temperature at the Rugger Troll was not measured at DF5 due to equipment error.</w:t>
      </w:r>
    </w:p>
    <w:p w14:paraId="790D38F6" w14:textId="7B327147" w:rsidR="00F63AC9" w:rsidRPr="00E530A5" w:rsidRDefault="00F63AC9" w:rsidP="00F63AC9">
      <w:pPr>
        <w:pStyle w:val="Heading1"/>
        <w:rPr>
          <w:rFonts w:ascii="Times New Roman" w:hAnsi="Times New Roman" w:cs="Times New Roman"/>
          <w:sz w:val="22"/>
          <w:szCs w:val="22"/>
          <w:lang w:val="en-US"/>
        </w:rPr>
      </w:pPr>
      <w:r w:rsidRPr="00E530A5">
        <w:rPr>
          <w:rFonts w:ascii="Times New Roman" w:hAnsi="Times New Roman" w:cs="Times New Roman"/>
          <w:sz w:val="22"/>
          <w:szCs w:val="22"/>
          <w:lang w:val="en-US"/>
        </w:rPr>
        <w:t>Relationship with associated publications</w:t>
      </w:r>
    </w:p>
    <w:p w14:paraId="0B4F2A7C" w14:textId="77777777" w:rsidR="00F63AC9" w:rsidRPr="00E530A5" w:rsidRDefault="00F63AC9" w:rsidP="00F63AC9">
      <w:pPr>
        <w:rPr>
          <w:lang w:val="en-US" w:eastAsia="en-US"/>
        </w:rPr>
      </w:pPr>
      <w:r w:rsidRPr="00E530A5">
        <w:rPr>
          <w:lang w:val="en-US" w:eastAsia="en-US"/>
        </w:rPr>
        <w:t>This dataset is associated with a peer-reviewed data paper describing the full scientific context and detailed methodologies. Users are referred to that publication for comprehensive methodological detail.</w:t>
      </w:r>
    </w:p>
    <w:p w14:paraId="771D86EC" w14:textId="728AAD79" w:rsidR="00F63AC9" w:rsidRPr="00E530A5" w:rsidRDefault="00F63AC9" w:rsidP="00F63AC9">
      <w:pPr>
        <w:pStyle w:val="Heading1"/>
        <w:rPr>
          <w:rFonts w:ascii="Times New Roman" w:hAnsi="Times New Roman" w:cs="Times New Roman"/>
          <w:sz w:val="22"/>
          <w:szCs w:val="22"/>
          <w:lang w:val="en-US"/>
        </w:rPr>
      </w:pPr>
      <w:r w:rsidRPr="00E530A5">
        <w:rPr>
          <w:rFonts w:ascii="Times New Roman" w:hAnsi="Times New Roman" w:cs="Times New Roman"/>
          <w:sz w:val="22"/>
          <w:szCs w:val="22"/>
          <w:lang w:val="en-US"/>
        </w:rPr>
        <w:t>Contact and versioning information</w:t>
      </w:r>
    </w:p>
    <w:p w14:paraId="42CE0E8F" w14:textId="780C056F" w:rsidR="00F63AC9" w:rsidRPr="00E530A5" w:rsidRDefault="00F63AC9" w:rsidP="00F63AC9">
      <w:pPr>
        <w:rPr>
          <w:lang w:val="en-US" w:eastAsia="en-US"/>
        </w:rPr>
      </w:pPr>
      <w:r w:rsidRPr="00E530A5">
        <w:rPr>
          <w:lang w:val="en-US" w:eastAsia="en-US"/>
        </w:rPr>
        <w:t>The dataset is curated and archived by the Environmental Information Data Centre (EIDC). All releases are version controlled. The corresponding author should be contacted for questions regarding data interpretation or reuse.</w:t>
      </w:r>
    </w:p>
    <w:p w14:paraId="28837A8B" w14:textId="77777777" w:rsidR="00F63AC9" w:rsidRPr="00E530A5" w:rsidRDefault="00F63AC9" w:rsidP="00F63AC9">
      <w:pPr>
        <w:rPr>
          <w:lang w:eastAsia="en-US"/>
        </w:rPr>
      </w:pPr>
    </w:p>
    <w:sectPr w:rsidR="00F63AC9" w:rsidRPr="00E530A5">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F6319" w14:textId="77777777" w:rsidR="00B3551A" w:rsidRDefault="00B3551A">
      <w:pPr>
        <w:spacing w:before="0" w:after="0" w:line="240" w:lineRule="auto"/>
      </w:pPr>
      <w:r>
        <w:separator/>
      </w:r>
    </w:p>
  </w:endnote>
  <w:endnote w:type="continuationSeparator" w:id="0">
    <w:p w14:paraId="5841DB06" w14:textId="77777777" w:rsidR="00B3551A" w:rsidRDefault="00B3551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3938948"/>
      <w:docPartObj>
        <w:docPartGallery w:val="Page Numbers (Bottom of Page)"/>
        <w:docPartUnique/>
      </w:docPartObj>
    </w:sdtPr>
    <w:sdtEndPr>
      <w:rPr>
        <w:noProof/>
      </w:rPr>
    </w:sdtEndPr>
    <w:sdtContent>
      <w:p w14:paraId="1483F226" w14:textId="77777777" w:rsidR="00520360" w:rsidRDefault="0052036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4ED4AC9" w14:textId="77777777" w:rsidR="00520360" w:rsidRDefault="005203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D195" w14:textId="77777777" w:rsidR="00B3551A" w:rsidRDefault="00B3551A">
      <w:pPr>
        <w:spacing w:before="0" w:after="0" w:line="240" w:lineRule="auto"/>
      </w:pPr>
      <w:r>
        <w:separator/>
      </w:r>
    </w:p>
  </w:footnote>
  <w:footnote w:type="continuationSeparator" w:id="0">
    <w:p w14:paraId="159A61BB" w14:textId="77777777" w:rsidR="00B3551A" w:rsidRDefault="00B3551A">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33E9D"/>
    <w:multiLevelType w:val="multilevel"/>
    <w:tmpl w:val="B41082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8A94C82"/>
    <w:multiLevelType w:val="multilevel"/>
    <w:tmpl w:val="B41082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7F5234"/>
    <w:multiLevelType w:val="multilevel"/>
    <w:tmpl w:val="FDDA469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5DE23BD"/>
    <w:multiLevelType w:val="multilevel"/>
    <w:tmpl w:val="08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4" w15:restartNumberingAfterBreak="0">
    <w:nsid w:val="48703D09"/>
    <w:multiLevelType w:val="multilevel"/>
    <w:tmpl w:val="B410823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322165D"/>
    <w:multiLevelType w:val="multilevel"/>
    <w:tmpl w:val="FE68820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8972FC8"/>
    <w:multiLevelType w:val="hybridMultilevel"/>
    <w:tmpl w:val="45B6E6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6424227">
    <w:abstractNumId w:val="6"/>
  </w:num>
  <w:num w:numId="2" w16cid:durableId="237054613">
    <w:abstractNumId w:val="5"/>
  </w:num>
  <w:num w:numId="3" w16cid:durableId="286472026">
    <w:abstractNumId w:val="3"/>
  </w:num>
  <w:num w:numId="4" w16cid:durableId="734477662">
    <w:abstractNumId w:val="3"/>
  </w:num>
  <w:num w:numId="5" w16cid:durableId="321661314">
    <w:abstractNumId w:val="0"/>
  </w:num>
  <w:num w:numId="6" w16cid:durableId="590965201">
    <w:abstractNumId w:val="4"/>
  </w:num>
  <w:num w:numId="7" w16cid:durableId="1811551196">
    <w:abstractNumId w:val="1"/>
  </w:num>
  <w:num w:numId="8" w16cid:durableId="8657508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0902"/>
    <w:rsid w:val="00041BA6"/>
    <w:rsid w:val="00062ED6"/>
    <w:rsid w:val="000D0902"/>
    <w:rsid w:val="00117ADE"/>
    <w:rsid w:val="002A0321"/>
    <w:rsid w:val="002A4007"/>
    <w:rsid w:val="00411B73"/>
    <w:rsid w:val="004F6B2A"/>
    <w:rsid w:val="00520360"/>
    <w:rsid w:val="00541A9F"/>
    <w:rsid w:val="00550310"/>
    <w:rsid w:val="005515EB"/>
    <w:rsid w:val="00574FA6"/>
    <w:rsid w:val="006666F8"/>
    <w:rsid w:val="00724398"/>
    <w:rsid w:val="00740A0A"/>
    <w:rsid w:val="008C02F9"/>
    <w:rsid w:val="008C6F1D"/>
    <w:rsid w:val="00A56234"/>
    <w:rsid w:val="00B3551A"/>
    <w:rsid w:val="00BB4AC8"/>
    <w:rsid w:val="00CB0176"/>
    <w:rsid w:val="00CC3FF8"/>
    <w:rsid w:val="00CE3C9B"/>
    <w:rsid w:val="00D51A86"/>
    <w:rsid w:val="00DB3D41"/>
    <w:rsid w:val="00E023C1"/>
    <w:rsid w:val="00E530A5"/>
    <w:rsid w:val="00EC301E"/>
    <w:rsid w:val="00EE4317"/>
    <w:rsid w:val="00F63AC9"/>
    <w:rsid w:val="00FD44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DE51C"/>
  <w15:chartTrackingRefBased/>
  <w15:docId w15:val="{3A37E9BF-70E9-4882-818E-493AD67F0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360"/>
    <w:pPr>
      <w:spacing w:before="240" w:after="240" w:line="276" w:lineRule="auto"/>
      <w:jc w:val="both"/>
    </w:pPr>
    <w:rPr>
      <w:rFonts w:ascii="Times New Roman" w:eastAsia="Times New Roman" w:hAnsi="Times New Roman" w:cs="Times New Roman"/>
      <w:kern w:val="0"/>
      <w:lang w:eastAsia="ja-JP"/>
      <w14:ligatures w14:val="none"/>
    </w:rPr>
  </w:style>
  <w:style w:type="paragraph" w:styleId="Heading1">
    <w:name w:val="heading 1"/>
    <w:basedOn w:val="Normal"/>
    <w:next w:val="Normal"/>
    <w:link w:val="Heading1Char"/>
    <w:uiPriority w:val="9"/>
    <w:qFormat/>
    <w:rsid w:val="00062ED6"/>
    <w:pPr>
      <w:keepNext/>
      <w:keepLines/>
      <w:numPr>
        <w:numId w:val="2"/>
      </w:numPr>
      <w:spacing w:before="120" w:after="120" w:line="240" w:lineRule="auto"/>
      <w:jc w:val="left"/>
      <w:outlineLvl w:val="0"/>
    </w:pPr>
    <w:rPr>
      <w:rFonts w:ascii="Arial" w:eastAsiaTheme="majorEastAsia" w:hAnsi="Arial" w:cstheme="majorBidi"/>
      <w:b/>
      <w:color w:val="000000" w:themeColor="text1"/>
      <w:kern w:val="2"/>
      <w:sz w:val="24"/>
      <w:szCs w:val="40"/>
      <w:lang w:eastAsia="en-US"/>
      <w14:ligatures w14:val="standardContextual"/>
    </w:rPr>
  </w:style>
  <w:style w:type="paragraph" w:styleId="Heading2">
    <w:name w:val="heading 2"/>
    <w:basedOn w:val="Normal"/>
    <w:next w:val="Normal"/>
    <w:link w:val="Heading2Char"/>
    <w:uiPriority w:val="9"/>
    <w:unhideWhenUsed/>
    <w:qFormat/>
    <w:rsid w:val="00F63AC9"/>
    <w:pPr>
      <w:keepNext/>
      <w:keepLines/>
      <w:numPr>
        <w:ilvl w:val="1"/>
        <w:numId w:val="2"/>
      </w:numPr>
      <w:spacing w:before="120" w:after="120" w:line="240" w:lineRule="auto"/>
      <w:ind w:left="1296"/>
      <w:jc w:val="left"/>
      <w:outlineLvl w:val="1"/>
    </w:pPr>
    <w:rPr>
      <w:rFonts w:asciiTheme="majorHAnsi" w:eastAsiaTheme="majorEastAsia" w:hAnsiTheme="majorHAnsi" w:cstheme="majorBidi"/>
      <w:b/>
      <w:color w:val="000000" w:themeColor="text1"/>
      <w:kern w:val="2"/>
      <w:szCs w:val="32"/>
      <w:lang w:eastAsia="en-US"/>
      <w14:ligatures w14:val="standardContextual"/>
    </w:rPr>
  </w:style>
  <w:style w:type="paragraph" w:styleId="Heading3">
    <w:name w:val="heading 3"/>
    <w:basedOn w:val="Normal"/>
    <w:next w:val="Normal"/>
    <w:link w:val="Heading3Char"/>
    <w:uiPriority w:val="9"/>
    <w:semiHidden/>
    <w:unhideWhenUsed/>
    <w:qFormat/>
    <w:rsid w:val="000D0902"/>
    <w:pPr>
      <w:keepNext/>
      <w:keepLines/>
      <w:numPr>
        <w:ilvl w:val="2"/>
        <w:numId w:val="2"/>
      </w:numPr>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0D0902"/>
    <w:pPr>
      <w:keepNext/>
      <w:keepLines/>
      <w:numPr>
        <w:ilvl w:val="3"/>
        <w:numId w:val="2"/>
      </w:numPr>
      <w:spacing w:before="80" w:after="40" w:line="259" w:lineRule="auto"/>
      <w:jc w:val="left"/>
      <w:outlineLvl w:val="3"/>
    </w:pPr>
    <w:rPr>
      <w:rFonts w:asciiTheme="minorHAnsi" w:eastAsiaTheme="majorEastAsia" w:hAnsiTheme="minorHAnsi" w:cstheme="majorBidi"/>
      <w:i/>
      <w:iCs/>
      <w:color w:val="0F4761" w:themeColor="accent1" w:themeShade="BF"/>
      <w:kern w:val="2"/>
      <w:lang w:eastAsia="en-US"/>
      <w14:ligatures w14:val="standardContextual"/>
    </w:rPr>
  </w:style>
  <w:style w:type="paragraph" w:styleId="Heading5">
    <w:name w:val="heading 5"/>
    <w:basedOn w:val="Normal"/>
    <w:next w:val="Normal"/>
    <w:link w:val="Heading5Char"/>
    <w:uiPriority w:val="9"/>
    <w:semiHidden/>
    <w:unhideWhenUsed/>
    <w:qFormat/>
    <w:rsid w:val="000D0902"/>
    <w:pPr>
      <w:keepNext/>
      <w:keepLines/>
      <w:numPr>
        <w:ilvl w:val="4"/>
        <w:numId w:val="2"/>
      </w:numPr>
      <w:spacing w:before="80" w:after="40" w:line="259" w:lineRule="auto"/>
      <w:jc w:val="left"/>
      <w:outlineLvl w:val="4"/>
    </w:pPr>
    <w:rPr>
      <w:rFonts w:asciiTheme="minorHAnsi" w:eastAsiaTheme="majorEastAsia" w:hAnsiTheme="minorHAnsi" w:cstheme="majorBidi"/>
      <w:color w:val="0F4761" w:themeColor="accent1" w:themeShade="BF"/>
      <w:kern w:val="2"/>
      <w:lang w:eastAsia="en-US"/>
      <w14:ligatures w14:val="standardContextual"/>
    </w:rPr>
  </w:style>
  <w:style w:type="paragraph" w:styleId="Heading6">
    <w:name w:val="heading 6"/>
    <w:basedOn w:val="Normal"/>
    <w:next w:val="Normal"/>
    <w:link w:val="Heading6Char"/>
    <w:uiPriority w:val="9"/>
    <w:semiHidden/>
    <w:unhideWhenUsed/>
    <w:qFormat/>
    <w:rsid w:val="000D0902"/>
    <w:pPr>
      <w:keepNext/>
      <w:keepLines/>
      <w:numPr>
        <w:ilvl w:val="5"/>
        <w:numId w:val="2"/>
      </w:numPr>
      <w:spacing w:before="40" w:after="0" w:line="259" w:lineRule="auto"/>
      <w:jc w:val="left"/>
      <w:outlineLvl w:val="5"/>
    </w:pPr>
    <w:rPr>
      <w:rFonts w:asciiTheme="minorHAnsi" w:eastAsiaTheme="majorEastAsia" w:hAnsiTheme="minorHAnsi" w:cstheme="majorBidi"/>
      <w:i/>
      <w:iCs/>
      <w:color w:val="595959" w:themeColor="text1" w:themeTint="A6"/>
      <w:kern w:val="2"/>
      <w:lang w:eastAsia="en-US"/>
      <w14:ligatures w14:val="standardContextual"/>
    </w:rPr>
  </w:style>
  <w:style w:type="paragraph" w:styleId="Heading7">
    <w:name w:val="heading 7"/>
    <w:basedOn w:val="Normal"/>
    <w:next w:val="Normal"/>
    <w:link w:val="Heading7Char"/>
    <w:uiPriority w:val="9"/>
    <w:semiHidden/>
    <w:unhideWhenUsed/>
    <w:qFormat/>
    <w:rsid w:val="000D0902"/>
    <w:pPr>
      <w:keepNext/>
      <w:keepLines/>
      <w:numPr>
        <w:ilvl w:val="6"/>
        <w:numId w:val="2"/>
      </w:numPr>
      <w:spacing w:before="40" w:after="0" w:line="259" w:lineRule="auto"/>
      <w:jc w:val="left"/>
      <w:outlineLvl w:val="6"/>
    </w:pPr>
    <w:rPr>
      <w:rFonts w:asciiTheme="minorHAnsi" w:eastAsiaTheme="majorEastAsia" w:hAnsiTheme="minorHAnsi" w:cstheme="majorBidi"/>
      <w:color w:val="595959" w:themeColor="text1" w:themeTint="A6"/>
      <w:kern w:val="2"/>
      <w:lang w:eastAsia="en-US"/>
      <w14:ligatures w14:val="standardContextual"/>
    </w:rPr>
  </w:style>
  <w:style w:type="paragraph" w:styleId="Heading8">
    <w:name w:val="heading 8"/>
    <w:basedOn w:val="Normal"/>
    <w:next w:val="Normal"/>
    <w:link w:val="Heading8Char"/>
    <w:uiPriority w:val="9"/>
    <w:semiHidden/>
    <w:unhideWhenUsed/>
    <w:qFormat/>
    <w:rsid w:val="000D0902"/>
    <w:pPr>
      <w:keepNext/>
      <w:keepLines/>
      <w:numPr>
        <w:ilvl w:val="7"/>
        <w:numId w:val="2"/>
      </w:numPr>
      <w:spacing w:before="0" w:after="0" w:line="259" w:lineRule="auto"/>
      <w:jc w:val="left"/>
      <w:outlineLvl w:val="7"/>
    </w:pPr>
    <w:rPr>
      <w:rFonts w:asciiTheme="minorHAnsi" w:eastAsiaTheme="majorEastAsia" w:hAnsiTheme="minorHAnsi" w:cstheme="majorBidi"/>
      <w:i/>
      <w:iCs/>
      <w:color w:val="272727" w:themeColor="text1" w:themeTint="D8"/>
      <w:kern w:val="2"/>
      <w:lang w:eastAsia="en-US"/>
      <w14:ligatures w14:val="standardContextual"/>
    </w:rPr>
  </w:style>
  <w:style w:type="paragraph" w:styleId="Heading9">
    <w:name w:val="heading 9"/>
    <w:basedOn w:val="Normal"/>
    <w:next w:val="Normal"/>
    <w:link w:val="Heading9Char"/>
    <w:uiPriority w:val="9"/>
    <w:semiHidden/>
    <w:unhideWhenUsed/>
    <w:qFormat/>
    <w:rsid w:val="000D0902"/>
    <w:pPr>
      <w:keepNext/>
      <w:keepLines/>
      <w:numPr>
        <w:ilvl w:val="8"/>
        <w:numId w:val="2"/>
      </w:numPr>
      <w:spacing w:before="0" w:after="0" w:line="259" w:lineRule="auto"/>
      <w:jc w:val="left"/>
      <w:outlineLvl w:val="8"/>
    </w:pPr>
    <w:rPr>
      <w:rFonts w:asciiTheme="minorHAnsi" w:eastAsiaTheme="majorEastAsia" w:hAnsiTheme="minorHAnsi" w:cstheme="majorBidi"/>
      <w:color w:val="272727" w:themeColor="text1" w:themeTint="D8"/>
      <w:kern w:val="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2ED6"/>
    <w:rPr>
      <w:rFonts w:ascii="Arial" w:eastAsiaTheme="majorEastAsia" w:hAnsi="Arial" w:cstheme="majorBidi"/>
      <w:b/>
      <w:color w:val="000000" w:themeColor="text1"/>
      <w:sz w:val="24"/>
      <w:szCs w:val="40"/>
    </w:rPr>
  </w:style>
  <w:style w:type="character" w:customStyle="1" w:styleId="Heading2Char">
    <w:name w:val="Heading 2 Char"/>
    <w:basedOn w:val="DefaultParagraphFont"/>
    <w:link w:val="Heading2"/>
    <w:uiPriority w:val="9"/>
    <w:rsid w:val="00F63AC9"/>
    <w:rPr>
      <w:rFonts w:asciiTheme="majorHAnsi" w:eastAsiaTheme="majorEastAsia" w:hAnsiTheme="majorHAnsi" w:cstheme="majorBidi"/>
      <w:b/>
      <w:color w:val="000000" w:themeColor="text1"/>
      <w:szCs w:val="32"/>
    </w:rPr>
  </w:style>
  <w:style w:type="character" w:customStyle="1" w:styleId="Heading3Char">
    <w:name w:val="Heading 3 Char"/>
    <w:basedOn w:val="DefaultParagraphFont"/>
    <w:link w:val="Heading3"/>
    <w:uiPriority w:val="9"/>
    <w:semiHidden/>
    <w:rsid w:val="000D09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09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09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09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09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09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0902"/>
    <w:rPr>
      <w:rFonts w:eastAsiaTheme="majorEastAsia" w:cstheme="majorBidi"/>
      <w:color w:val="272727" w:themeColor="text1" w:themeTint="D8"/>
    </w:rPr>
  </w:style>
  <w:style w:type="paragraph" w:styleId="Title">
    <w:name w:val="Title"/>
    <w:basedOn w:val="Normal"/>
    <w:next w:val="Normal"/>
    <w:link w:val="TitleChar"/>
    <w:uiPriority w:val="10"/>
    <w:qFormat/>
    <w:rsid w:val="000D0902"/>
    <w:pPr>
      <w:spacing w:before="0" w:after="80" w:line="240" w:lineRule="auto"/>
      <w:contextualSpacing/>
      <w:jc w:val="left"/>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0D09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0902"/>
    <w:pPr>
      <w:numPr>
        <w:ilvl w:val="1"/>
      </w:numPr>
      <w:spacing w:before="0" w:after="160" w:line="259" w:lineRule="auto"/>
      <w:jc w:val="left"/>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0D09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0902"/>
    <w:pPr>
      <w:spacing w:before="160" w:after="160" w:line="259"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QuoteChar">
    <w:name w:val="Quote Char"/>
    <w:basedOn w:val="DefaultParagraphFont"/>
    <w:link w:val="Quote"/>
    <w:uiPriority w:val="29"/>
    <w:rsid w:val="000D0902"/>
    <w:rPr>
      <w:i/>
      <w:iCs/>
      <w:color w:val="404040" w:themeColor="text1" w:themeTint="BF"/>
    </w:rPr>
  </w:style>
  <w:style w:type="paragraph" w:styleId="ListParagraph">
    <w:name w:val="List Paragraph"/>
    <w:basedOn w:val="Normal"/>
    <w:uiPriority w:val="34"/>
    <w:qFormat/>
    <w:rsid w:val="000D0902"/>
    <w:pPr>
      <w:spacing w:before="0" w:after="160" w:line="259" w:lineRule="auto"/>
      <w:ind w:left="720"/>
      <w:contextualSpacing/>
      <w:jc w:val="left"/>
    </w:pPr>
    <w:rPr>
      <w:rFonts w:asciiTheme="minorHAnsi" w:eastAsiaTheme="minorHAnsi" w:hAnsiTheme="minorHAnsi" w:cstheme="minorBidi"/>
      <w:kern w:val="2"/>
      <w:lang w:eastAsia="en-US"/>
      <w14:ligatures w14:val="standardContextual"/>
    </w:rPr>
  </w:style>
  <w:style w:type="character" w:styleId="IntenseEmphasis">
    <w:name w:val="Intense Emphasis"/>
    <w:basedOn w:val="DefaultParagraphFont"/>
    <w:uiPriority w:val="21"/>
    <w:qFormat/>
    <w:rsid w:val="000D0902"/>
    <w:rPr>
      <w:i/>
      <w:iCs/>
      <w:color w:val="0F4761" w:themeColor="accent1" w:themeShade="BF"/>
    </w:rPr>
  </w:style>
  <w:style w:type="paragraph" w:styleId="IntenseQuote">
    <w:name w:val="Intense Quote"/>
    <w:basedOn w:val="Normal"/>
    <w:next w:val="Normal"/>
    <w:link w:val="IntenseQuoteChar"/>
    <w:uiPriority w:val="30"/>
    <w:qFormat/>
    <w:rsid w:val="000D090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lang w:eastAsia="en-US"/>
      <w14:ligatures w14:val="standardContextual"/>
    </w:rPr>
  </w:style>
  <w:style w:type="character" w:customStyle="1" w:styleId="IntenseQuoteChar">
    <w:name w:val="Intense Quote Char"/>
    <w:basedOn w:val="DefaultParagraphFont"/>
    <w:link w:val="IntenseQuote"/>
    <w:uiPriority w:val="30"/>
    <w:rsid w:val="000D0902"/>
    <w:rPr>
      <w:i/>
      <w:iCs/>
      <w:color w:val="0F4761" w:themeColor="accent1" w:themeShade="BF"/>
    </w:rPr>
  </w:style>
  <w:style w:type="character" w:styleId="IntenseReference">
    <w:name w:val="Intense Reference"/>
    <w:basedOn w:val="DefaultParagraphFont"/>
    <w:uiPriority w:val="32"/>
    <w:qFormat/>
    <w:rsid w:val="000D0902"/>
    <w:rPr>
      <w:b/>
      <w:bCs/>
      <w:smallCaps/>
      <w:color w:val="0F4761" w:themeColor="accent1" w:themeShade="BF"/>
      <w:spacing w:val="5"/>
    </w:rPr>
  </w:style>
  <w:style w:type="paragraph" w:styleId="Footer">
    <w:name w:val="footer"/>
    <w:basedOn w:val="Normal"/>
    <w:link w:val="FooterChar"/>
    <w:uiPriority w:val="99"/>
    <w:unhideWhenUsed/>
    <w:rsid w:val="00520360"/>
    <w:pPr>
      <w:tabs>
        <w:tab w:val="center" w:pos="4680"/>
        <w:tab w:val="right" w:pos="9360"/>
      </w:tabs>
      <w:spacing w:line="240" w:lineRule="auto"/>
    </w:pPr>
  </w:style>
  <w:style w:type="character" w:customStyle="1" w:styleId="FooterChar">
    <w:name w:val="Footer Char"/>
    <w:basedOn w:val="DefaultParagraphFont"/>
    <w:link w:val="Footer"/>
    <w:uiPriority w:val="99"/>
    <w:rsid w:val="00520360"/>
    <w:rPr>
      <w:rFonts w:ascii="Times New Roman" w:eastAsia="Times New Roman" w:hAnsi="Times New Roman" w:cs="Times New Roman"/>
      <w:kern w:val="0"/>
      <w:lang w:eastAsia="ja-JP"/>
      <w14:ligatures w14:val="none"/>
    </w:rPr>
  </w:style>
  <w:style w:type="table" w:styleId="TableGrid">
    <w:name w:val="Table Grid"/>
    <w:basedOn w:val="TableNormal"/>
    <w:uiPriority w:val="59"/>
    <w:rsid w:val="00520360"/>
    <w:pPr>
      <w:spacing w:after="0" w:line="240" w:lineRule="auto"/>
    </w:pPr>
    <w:rPr>
      <w:rFonts w:ascii="Arial" w:eastAsia="Arial" w:hAnsi="Arial" w:cs="Arial"/>
      <w:kern w:val="0"/>
      <w:lang w:eastAsia="ja-JP"/>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aption">
    <w:name w:val="caption"/>
    <w:basedOn w:val="Normal"/>
    <w:next w:val="Normal"/>
    <w:uiPriority w:val="35"/>
    <w:unhideWhenUsed/>
    <w:qFormat/>
    <w:rsid w:val="00520360"/>
    <w:pPr>
      <w:spacing w:before="0" w:after="200" w:line="240" w:lineRule="auto"/>
    </w:pPr>
    <w:rPr>
      <w:b/>
      <w:iCs/>
      <w:color w:val="000000" w:themeColor="text1"/>
      <w:sz w:val="18"/>
      <w:szCs w:val="18"/>
    </w:rPr>
  </w:style>
  <w:style w:type="character" w:styleId="LineNumber">
    <w:name w:val="line number"/>
    <w:basedOn w:val="DefaultParagraphFont"/>
    <w:uiPriority w:val="99"/>
    <w:semiHidden/>
    <w:unhideWhenUsed/>
    <w:rsid w:val="005203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1241</Words>
  <Characters>7074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Trojahn</dc:creator>
  <cp:keywords/>
  <dc:description/>
  <cp:lastModifiedBy>Marc Stutter</cp:lastModifiedBy>
  <cp:revision>3</cp:revision>
  <dcterms:created xsi:type="dcterms:W3CDTF">2026-04-24T08:51:00Z</dcterms:created>
  <dcterms:modified xsi:type="dcterms:W3CDTF">2026-05-04T13:31:00Z</dcterms:modified>
</cp:coreProperties>
</file>