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18BF85" w14:textId="77777777" w:rsidR="00732F90" w:rsidRDefault="00732F90" w:rsidP="007B4570">
      <w:pPr>
        <w:pStyle w:val="Heading2"/>
      </w:pPr>
      <w:r>
        <w:t>Introduction</w:t>
      </w:r>
    </w:p>
    <w:p w14:paraId="4115BE83" w14:textId="76C6E6EE" w:rsidR="004F0B7B" w:rsidRDefault="004F0B7B" w:rsidP="004F0B7B">
      <w:r w:rsidRPr="004F0B7B">
        <w:t xml:space="preserve">This data resource provides plot-level plant occurrence data for the first </w:t>
      </w:r>
      <w:r w:rsidR="00030E03">
        <w:t>eleven</w:t>
      </w:r>
      <w:r w:rsidRPr="004F0B7B">
        <w:t xml:space="preserve"> years (2015-202</w:t>
      </w:r>
      <w:r w:rsidR="00030E03">
        <w:t>5</w:t>
      </w:r>
      <w:r w:rsidRPr="004F0B7B">
        <w:t xml:space="preserve">) of the National Plant Monitoring Scheme (covering the UK, the Channel Islands, and the Isle of Man). Data consist of individual observations of plants, and other habitat characteristics, at the metre-scale; observations are accompanied by percentage cover information recorded according to the Domin frequency-abundance scale commonly used in plant community ecology. Other information provided includes the plot type (size, shape, according to the NPMS classification), the volunteer-recorded NPMS habitat, the date of sampling, and information regarding the spatial location of the plot. Information contained </w:t>
      </w:r>
      <w:r w:rsidR="00A00BBB">
        <w:t>here</w:t>
      </w:r>
      <w:r w:rsidRPr="004F0B7B">
        <w:t xml:space="preserve"> should allow users to reconstruct the sampling history (including gaps) of any plot that has been sampled within the NPMS scheme between 2015 and 202</w:t>
      </w:r>
      <w:r w:rsidR="00030E03">
        <w:t>5</w:t>
      </w:r>
      <w:r w:rsidRPr="004F0B7B">
        <w:t>.</w:t>
      </w:r>
    </w:p>
    <w:p w14:paraId="66954BBE" w14:textId="2014BDCD" w:rsidR="004F0B7B" w:rsidRDefault="004F0B7B" w:rsidP="004F0B7B">
      <w:pPr>
        <w:pStyle w:val="Heading2"/>
      </w:pPr>
      <w:r>
        <w:t>Method</w:t>
      </w:r>
    </w:p>
    <w:p w14:paraId="3A4CB998" w14:textId="5EF41662" w:rsidR="004F0B7B" w:rsidRPr="004F0B7B" w:rsidRDefault="004F0B7B" w:rsidP="004F0B7B">
      <w:r w:rsidRPr="004F0B7B">
        <w:t>Data are collected directly from volunteers into a custom Indicia database system (www.indicia.org.uk) through the NPMS website (www.npms.org.uk) or app. The Indicia system is built on a PostgreSQL/PostGIS database, and the data presented here were extracted directly from this master database using appropriate SQL queries.</w:t>
      </w:r>
    </w:p>
    <w:p w14:paraId="35EFB309" w14:textId="1DBF84C4" w:rsidR="004F0B7B" w:rsidRDefault="004F0B7B" w:rsidP="004F0B7B">
      <w:pPr>
        <w:pStyle w:val="Heading2"/>
      </w:pPr>
      <w:r>
        <w:t>Background</w:t>
      </w:r>
    </w:p>
    <w:p w14:paraId="78783139" w14:textId="77777777" w:rsidR="00CC2816" w:rsidRDefault="00794FA0" w:rsidP="00732F90">
      <w:r w:rsidRPr="00794FA0">
        <w:t xml:space="preserve">The National Plant Monitoring Scheme (NPMS) is a habitat-based plant monitoring scheme designed by BSBI, </w:t>
      </w:r>
      <w:r w:rsidR="002E1DC4">
        <w:t>UK</w:t>
      </w:r>
      <w:r w:rsidR="00472AAB">
        <w:t xml:space="preserve"> </w:t>
      </w:r>
      <w:r w:rsidRPr="00794FA0">
        <w:t>CEH, Plantlife and JNCC. The aim is to collect data to provide an annual indication of changes in plant abundance and diversity.</w:t>
      </w:r>
      <w:r>
        <w:t xml:space="preserve"> See </w:t>
      </w:r>
      <w:hyperlink r:id="rId7" w:history="1">
        <w:r w:rsidRPr="00B17D60">
          <w:rPr>
            <w:rStyle w:val="Hyperlink"/>
          </w:rPr>
          <w:t>www.npms.org.uk</w:t>
        </w:r>
      </w:hyperlink>
      <w:r>
        <w:t xml:space="preserve"> and the papers and reports listed in the Evidence Quality Assurance statement given below for more information. </w:t>
      </w:r>
    </w:p>
    <w:p w14:paraId="360544BB" w14:textId="77777777" w:rsidR="00732F90" w:rsidRPr="00732F90" w:rsidRDefault="00CC2816" w:rsidP="00732F90">
      <w:r>
        <w:t>The scheme supports volunteer plant recorders to monitor plants, and habitat attributes, in small plots, selected according to a structured methodology across the UK, Isle of Man and Channel Island countrysides.</w:t>
      </w:r>
    </w:p>
    <w:p w14:paraId="032A7881" w14:textId="77777777" w:rsidR="00975E45" w:rsidRDefault="00794FA0" w:rsidP="00794FA0">
      <w:r>
        <w:t>Briefly, the o</w:t>
      </w:r>
      <w:r w:rsidR="00975E45">
        <w:t>bjectives of the NPMS</w:t>
      </w:r>
      <w:r>
        <w:t xml:space="preserve"> are to:</w:t>
      </w:r>
    </w:p>
    <w:p w14:paraId="0F5D93AE" w14:textId="77777777" w:rsidR="00975E45" w:rsidRPr="00693327" w:rsidRDefault="00975E45" w:rsidP="00975E45">
      <w:pPr>
        <w:pStyle w:val="ListParagraph"/>
        <w:widowControl w:val="0"/>
        <w:numPr>
          <w:ilvl w:val="0"/>
          <w:numId w:val="1"/>
        </w:numPr>
        <w:autoSpaceDE w:val="0"/>
        <w:autoSpaceDN w:val="0"/>
        <w:adjustRightInd w:val="0"/>
        <w:contextualSpacing/>
        <w:rPr>
          <w:rFonts w:asciiTheme="minorHAnsi" w:hAnsiTheme="minorHAnsi"/>
          <w:sz w:val="22"/>
        </w:rPr>
      </w:pPr>
      <w:r w:rsidRPr="00693327">
        <w:rPr>
          <w:rFonts w:asciiTheme="minorHAnsi" w:hAnsiTheme="minorHAnsi"/>
          <w:sz w:val="22"/>
        </w:rPr>
        <w:t>To detect change in the quality of priority habitats.</w:t>
      </w:r>
    </w:p>
    <w:p w14:paraId="13F73124" w14:textId="77777777" w:rsidR="00975E45" w:rsidRPr="00693327" w:rsidRDefault="00975E45" w:rsidP="00975E45">
      <w:pPr>
        <w:pStyle w:val="ListParagraph"/>
        <w:widowControl w:val="0"/>
        <w:numPr>
          <w:ilvl w:val="0"/>
          <w:numId w:val="1"/>
        </w:numPr>
        <w:autoSpaceDE w:val="0"/>
        <w:autoSpaceDN w:val="0"/>
        <w:adjustRightInd w:val="0"/>
        <w:contextualSpacing/>
        <w:rPr>
          <w:rFonts w:asciiTheme="minorHAnsi" w:hAnsiTheme="minorHAnsi"/>
          <w:sz w:val="22"/>
        </w:rPr>
      </w:pPr>
      <w:r w:rsidRPr="00693327">
        <w:rPr>
          <w:rFonts w:asciiTheme="minorHAnsi" w:hAnsiTheme="minorHAnsi"/>
          <w:sz w:val="22"/>
        </w:rPr>
        <w:t>To assist in understanding why change is occurring (pressures and drivers)</w:t>
      </w:r>
    </w:p>
    <w:p w14:paraId="0D24DBAB" w14:textId="77777777" w:rsidR="00975E45" w:rsidRPr="00693327" w:rsidRDefault="00975E45" w:rsidP="00975E45">
      <w:pPr>
        <w:pStyle w:val="ListParagraph"/>
        <w:widowControl w:val="0"/>
        <w:numPr>
          <w:ilvl w:val="0"/>
          <w:numId w:val="1"/>
        </w:numPr>
        <w:autoSpaceDE w:val="0"/>
        <w:autoSpaceDN w:val="0"/>
        <w:adjustRightInd w:val="0"/>
        <w:contextualSpacing/>
        <w:rPr>
          <w:rFonts w:asciiTheme="minorHAnsi" w:hAnsiTheme="minorHAnsi"/>
          <w:sz w:val="22"/>
        </w:rPr>
      </w:pPr>
      <w:r w:rsidRPr="00693327">
        <w:rPr>
          <w:rFonts w:asciiTheme="minorHAnsi" w:hAnsiTheme="minorHAnsi"/>
          <w:sz w:val="22"/>
        </w:rPr>
        <w:t>To contribute data for the UK Biodiversity Indicator ‘C7 Plants of the wider countryside’ by measuring change in plant communities in a range of important habitats.</w:t>
      </w:r>
    </w:p>
    <w:p w14:paraId="5A0BDB54" w14:textId="77777777" w:rsidR="00CC2816" w:rsidRDefault="00CC2816" w:rsidP="00794FA0"/>
    <w:p w14:paraId="13EA05CD" w14:textId="77777777" w:rsidR="007E0887" w:rsidRDefault="00794FA0" w:rsidP="00794FA0">
      <w:r>
        <w:t xml:space="preserve">This annually updated dataset provides a snapshot of the current state of the NPMS database held at </w:t>
      </w:r>
      <w:r w:rsidR="002E1DC4">
        <w:t>UK</w:t>
      </w:r>
      <w:r>
        <w:t>CEH Wallingford. Below we: (i) describe the files provided here and their contents; (ii) provide information relating to the evidence quality assurance pr</w:t>
      </w:r>
      <w:r w:rsidR="007E0887">
        <w:t>ocess used for the NPMS project.</w:t>
      </w:r>
    </w:p>
    <w:p w14:paraId="13ED4C9D" w14:textId="3494230A" w:rsidR="007E0887" w:rsidRDefault="007E0887" w:rsidP="00794FA0">
      <w:r>
        <w:t>A</w:t>
      </w:r>
      <w:r w:rsidR="00794FA0">
        <w:t xml:space="preserve"> copy of the</w:t>
      </w:r>
      <w:r>
        <w:t xml:space="preserve"> second edition (2019) of the</w:t>
      </w:r>
      <w:r w:rsidR="00794FA0">
        <w:t xml:space="preserve"> field recordin</w:t>
      </w:r>
      <w:r>
        <w:t xml:space="preserve">g guidance issued to surveyors can be found at the link below: </w:t>
      </w:r>
      <w:hyperlink r:id="rId8" w:history="1">
        <w:r>
          <w:rPr>
            <w:rStyle w:val="Hyperlink"/>
            <w:rFonts w:eastAsiaTheme="majorEastAsia"/>
          </w:rPr>
          <w:t>https://www.npms.org.uk/sites/default/files/PDF/NPMS_Survey%20Guidance%20notes_WEB_2ndEd.pdf</w:t>
        </w:r>
      </w:hyperlink>
      <w:r>
        <w:t>, along with other documents issued to surveyors (e.g. indicator species lists, species ID guides etc.)</w:t>
      </w:r>
    </w:p>
    <w:p w14:paraId="11A0CCEC" w14:textId="77777777" w:rsidR="00210F24" w:rsidRDefault="00210F24" w:rsidP="00794FA0">
      <w:pPr>
        <w:sectPr w:rsidR="00210F24">
          <w:headerReference w:type="default" r:id="rId9"/>
          <w:pgSz w:w="11906" w:h="16838"/>
          <w:pgMar w:top="1440" w:right="1440" w:bottom="1440" w:left="1440" w:header="708" w:footer="708" w:gutter="0"/>
          <w:cols w:space="708"/>
          <w:docGrid w:linePitch="360"/>
        </w:sectPr>
      </w:pPr>
      <w:r>
        <w:t xml:space="preserve">In the event of this link changing, see </w:t>
      </w:r>
      <w:hyperlink r:id="rId10" w:history="1">
        <w:r>
          <w:rPr>
            <w:rStyle w:val="Hyperlink"/>
            <w:rFonts w:eastAsiaTheme="majorEastAsia"/>
          </w:rPr>
          <w:t>https://www.npms.org.uk/content/survey-guidance</w:t>
        </w:r>
      </w:hyperlink>
      <w:r w:rsidR="007E0887">
        <w:t xml:space="preserve"> or </w:t>
      </w:r>
      <w:hyperlink r:id="rId11" w:history="1">
        <w:r w:rsidR="007E0887">
          <w:rPr>
            <w:rStyle w:val="Hyperlink"/>
            <w:rFonts w:eastAsiaTheme="majorEastAsia"/>
          </w:rPr>
          <w:t>https://www.npms.org.uk/content/resources</w:t>
        </w:r>
      </w:hyperlink>
      <w:r w:rsidR="007E0887">
        <w:t xml:space="preserve"> for all surveyor resources.</w:t>
      </w:r>
    </w:p>
    <w:p w14:paraId="60E241D0" w14:textId="77777777" w:rsidR="00975E45" w:rsidRDefault="00975E45" w:rsidP="00975E45">
      <w:pPr>
        <w:pStyle w:val="Heading2"/>
      </w:pPr>
      <w:r>
        <w:lastRenderedPageBreak/>
        <w:t>File descriptions</w:t>
      </w:r>
    </w:p>
    <w:p w14:paraId="6303BEB9" w14:textId="77777777" w:rsidR="00975E45" w:rsidRPr="00975E45" w:rsidRDefault="00AA2874" w:rsidP="00AA2874">
      <w:pPr>
        <w:pStyle w:val="Heading3"/>
      </w:pPr>
      <w:r>
        <w:t>Overview of files provided</w:t>
      </w:r>
    </w:p>
    <w:tbl>
      <w:tblPr>
        <w:tblStyle w:val="TableGrid"/>
        <w:tblW w:w="0" w:type="auto"/>
        <w:tblLook w:val="04A0" w:firstRow="1" w:lastRow="0" w:firstColumn="1" w:lastColumn="0" w:noHBand="0" w:noVBand="1"/>
      </w:tblPr>
      <w:tblGrid>
        <w:gridCol w:w="4586"/>
        <w:gridCol w:w="4430"/>
      </w:tblGrid>
      <w:tr w:rsidR="00975E45" w14:paraId="29B34C42" w14:textId="77777777" w:rsidTr="00001210">
        <w:tc>
          <w:tcPr>
            <w:tcW w:w="4586" w:type="dxa"/>
          </w:tcPr>
          <w:p w14:paraId="21B8AA35" w14:textId="77777777" w:rsidR="00975E45" w:rsidRPr="00283C15" w:rsidRDefault="00975E45" w:rsidP="00C5149F">
            <w:pPr>
              <w:rPr>
                <w:b/>
              </w:rPr>
            </w:pPr>
            <w:r w:rsidRPr="00283C15">
              <w:rPr>
                <w:b/>
              </w:rPr>
              <w:t>File name</w:t>
            </w:r>
          </w:p>
        </w:tc>
        <w:tc>
          <w:tcPr>
            <w:tcW w:w="4430" w:type="dxa"/>
          </w:tcPr>
          <w:p w14:paraId="4466756A" w14:textId="77777777" w:rsidR="00975E45" w:rsidRPr="00001210" w:rsidRDefault="00975E45" w:rsidP="00C5149F">
            <w:pPr>
              <w:rPr>
                <w:b/>
              </w:rPr>
            </w:pPr>
            <w:r w:rsidRPr="00001210">
              <w:rPr>
                <w:b/>
              </w:rPr>
              <w:t>Size</w:t>
            </w:r>
            <w:r w:rsidR="00A70AC9" w:rsidRPr="00001210">
              <w:rPr>
                <w:b/>
              </w:rPr>
              <w:t xml:space="preserve"> (kb)</w:t>
            </w:r>
          </w:p>
        </w:tc>
      </w:tr>
      <w:tr w:rsidR="00975E45" w14:paraId="7B484EB0" w14:textId="77777777" w:rsidTr="00001210">
        <w:tc>
          <w:tcPr>
            <w:tcW w:w="4586" w:type="dxa"/>
          </w:tcPr>
          <w:p w14:paraId="5E815744" w14:textId="31368047" w:rsidR="00975E45" w:rsidRDefault="00D32AC6" w:rsidP="00472AAB">
            <w:r>
              <w:t>locations_2015to202</w:t>
            </w:r>
            <w:r w:rsidR="00030E03">
              <w:t>5</w:t>
            </w:r>
            <w:r w:rsidR="00975E45">
              <w:t>.csv</w:t>
            </w:r>
          </w:p>
        </w:tc>
        <w:tc>
          <w:tcPr>
            <w:tcW w:w="4430" w:type="dxa"/>
          </w:tcPr>
          <w:p w14:paraId="22FDBCFF" w14:textId="19D31656" w:rsidR="00975E45" w:rsidRPr="00001210" w:rsidRDefault="00001210" w:rsidP="00C5149F">
            <w:r>
              <w:t>197</w:t>
            </w:r>
          </w:p>
        </w:tc>
      </w:tr>
      <w:tr w:rsidR="00975E45" w14:paraId="5890746A" w14:textId="77777777" w:rsidTr="00001210">
        <w:tc>
          <w:tcPr>
            <w:tcW w:w="4586" w:type="dxa"/>
          </w:tcPr>
          <w:p w14:paraId="1FFF9DCA" w14:textId="502CBA06" w:rsidR="00975E45" w:rsidRDefault="00D32AC6" w:rsidP="00472AAB">
            <w:r>
              <w:t>sampleAttributes_2015to202</w:t>
            </w:r>
            <w:r w:rsidR="00030E03">
              <w:t>5</w:t>
            </w:r>
            <w:r w:rsidR="00975E45">
              <w:t>.csv</w:t>
            </w:r>
          </w:p>
        </w:tc>
        <w:tc>
          <w:tcPr>
            <w:tcW w:w="4430" w:type="dxa"/>
          </w:tcPr>
          <w:p w14:paraId="2C551EEF" w14:textId="2131B461" w:rsidR="00975E45" w:rsidRPr="00001210" w:rsidRDefault="00001210" w:rsidP="00C5149F">
            <w:r>
              <w:t>11,875</w:t>
            </w:r>
          </w:p>
        </w:tc>
      </w:tr>
      <w:tr w:rsidR="00975E45" w14:paraId="5AC0C27A" w14:textId="77777777" w:rsidTr="00001210">
        <w:tc>
          <w:tcPr>
            <w:tcW w:w="4586" w:type="dxa"/>
          </w:tcPr>
          <w:p w14:paraId="38CEEC30" w14:textId="3697EB87" w:rsidR="00975E45" w:rsidRDefault="00D32AC6" w:rsidP="00472AAB">
            <w:r>
              <w:t>sampleInfoWithLatLong_2015to202</w:t>
            </w:r>
            <w:r w:rsidR="00030E03">
              <w:t>5</w:t>
            </w:r>
            <w:r w:rsidR="00975E45">
              <w:t>.csv</w:t>
            </w:r>
          </w:p>
        </w:tc>
        <w:tc>
          <w:tcPr>
            <w:tcW w:w="4430" w:type="dxa"/>
          </w:tcPr>
          <w:p w14:paraId="7547B391" w14:textId="20F1202F" w:rsidR="00975E45" w:rsidRPr="00001210" w:rsidRDefault="00001210" w:rsidP="00C5149F">
            <w:r>
              <w:t>4,000</w:t>
            </w:r>
          </w:p>
        </w:tc>
      </w:tr>
      <w:tr w:rsidR="00975E45" w14:paraId="1484B883" w14:textId="77777777" w:rsidTr="00001210">
        <w:tc>
          <w:tcPr>
            <w:tcW w:w="4586" w:type="dxa"/>
          </w:tcPr>
          <w:p w14:paraId="2FF1A574" w14:textId="35F7E48E" w:rsidR="00975E45" w:rsidRDefault="00472AAB" w:rsidP="00C5149F">
            <w:r>
              <w:t>occurrences_2015to202</w:t>
            </w:r>
            <w:r w:rsidR="00030E03">
              <w:t>5</w:t>
            </w:r>
            <w:r w:rsidR="00975E45">
              <w:t>.csv</w:t>
            </w:r>
          </w:p>
        </w:tc>
        <w:tc>
          <w:tcPr>
            <w:tcW w:w="4430" w:type="dxa"/>
          </w:tcPr>
          <w:p w14:paraId="64651287" w14:textId="2618FD1E" w:rsidR="00975E45" w:rsidRPr="00001210" w:rsidRDefault="00001210" w:rsidP="00C5149F">
            <w:r>
              <w:t>18,286</w:t>
            </w:r>
          </w:p>
        </w:tc>
      </w:tr>
      <w:tr w:rsidR="00001210" w14:paraId="52862064" w14:textId="77777777" w:rsidTr="00001210">
        <w:tc>
          <w:tcPr>
            <w:tcW w:w="4586" w:type="dxa"/>
          </w:tcPr>
          <w:p w14:paraId="027FD164" w14:textId="4FFC9D96" w:rsidR="00001210" w:rsidRDefault="00001210" w:rsidP="00001210">
            <w:r>
              <w:t>npmshabitatlookup_Surv2Broad.csv</w:t>
            </w:r>
          </w:p>
        </w:tc>
        <w:tc>
          <w:tcPr>
            <w:tcW w:w="4430" w:type="dxa"/>
          </w:tcPr>
          <w:p w14:paraId="7C909A8D" w14:textId="29366101" w:rsidR="00001210" w:rsidRPr="00001210" w:rsidRDefault="00001210" w:rsidP="00001210">
            <w:r>
              <w:t>2</w:t>
            </w:r>
          </w:p>
        </w:tc>
      </w:tr>
      <w:tr w:rsidR="00001210" w14:paraId="4D1E0B5C" w14:textId="77777777" w:rsidTr="00001210">
        <w:tc>
          <w:tcPr>
            <w:tcW w:w="4586" w:type="dxa"/>
          </w:tcPr>
          <w:p w14:paraId="42A7298B" w14:textId="45CF2DB5" w:rsidR="00001210" w:rsidRDefault="00001210" w:rsidP="00001210">
            <w:r>
              <w:t>npmshabitatlookup_Fine2Broad.csv</w:t>
            </w:r>
          </w:p>
        </w:tc>
        <w:tc>
          <w:tcPr>
            <w:tcW w:w="4430" w:type="dxa"/>
          </w:tcPr>
          <w:p w14:paraId="21F19CEE" w14:textId="77777777" w:rsidR="00001210" w:rsidRPr="00001210" w:rsidRDefault="00001210" w:rsidP="00001210">
            <w:r w:rsidRPr="00001210">
              <w:t>2</w:t>
            </w:r>
          </w:p>
        </w:tc>
      </w:tr>
      <w:tr w:rsidR="00001210" w14:paraId="7F00E123" w14:textId="77777777" w:rsidTr="00001210">
        <w:tc>
          <w:tcPr>
            <w:tcW w:w="4586" w:type="dxa"/>
          </w:tcPr>
          <w:p w14:paraId="14A6AB68" w14:textId="0D071B92" w:rsidR="00001210" w:rsidRDefault="00001210" w:rsidP="00001210">
            <w:r>
              <w:t>dominscores.csv</w:t>
            </w:r>
          </w:p>
        </w:tc>
        <w:tc>
          <w:tcPr>
            <w:tcW w:w="4430" w:type="dxa"/>
          </w:tcPr>
          <w:p w14:paraId="590A663C" w14:textId="77777777" w:rsidR="00001210" w:rsidRPr="00001210" w:rsidRDefault="00001210" w:rsidP="00001210">
            <w:r w:rsidRPr="00001210">
              <w:t>1</w:t>
            </w:r>
          </w:p>
        </w:tc>
      </w:tr>
    </w:tbl>
    <w:p w14:paraId="486DFA47" w14:textId="77777777" w:rsidR="007B4570" w:rsidRDefault="007B4570" w:rsidP="002637EA">
      <w:pPr>
        <w:pStyle w:val="Heading3"/>
        <w:spacing w:before="120"/>
      </w:pPr>
    </w:p>
    <w:p w14:paraId="5FC9F7A5" w14:textId="1EB95E93" w:rsidR="00AA2874" w:rsidRDefault="00975E45" w:rsidP="002637EA">
      <w:pPr>
        <w:pStyle w:val="Heading3"/>
        <w:spacing w:before="120"/>
      </w:pPr>
      <w:r w:rsidRPr="00283C15">
        <w:t xml:space="preserve">File </w:t>
      </w:r>
      <w:r w:rsidR="00AA2874">
        <w:t>descriptions and contents</w:t>
      </w:r>
    </w:p>
    <w:p w14:paraId="622E5F90" w14:textId="0676273D" w:rsidR="00975E45" w:rsidRDefault="00610AE6" w:rsidP="00AA2874">
      <w:pPr>
        <w:pStyle w:val="Heading4"/>
      </w:pPr>
      <w:r>
        <w:t>location</w:t>
      </w:r>
      <w:r w:rsidR="00D32AC6">
        <w:t>s_2015to202</w:t>
      </w:r>
      <w:r w:rsidR="00030E03">
        <w:t>5</w:t>
      </w:r>
      <w:r w:rsidR="00975E45" w:rsidRPr="00283C15">
        <w:t>.csv</w:t>
      </w:r>
    </w:p>
    <w:p w14:paraId="2815035C" w14:textId="174BC759" w:rsidR="00AA2874" w:rsidRPr="00AA2874" w:rsidRDefault="00F56548" w:rsidP="00AA2874">
      <w:r>
        <w:t>This file provides a unique</w:t>
      </w:r>
      <w:r w:rsidR="00AA2874">
        <w:t xml:space="preserve"> identifier </w:t>
      </w:r>
      <w:r>
        <w:t>for</w:t>
      </w:r>
      <w:r w:rsidR="00AA2874">
        <w:t xml:space="preserve"> each sampling location (location_id), and a term describing the type of survey plot surveyed at this location (i.e. square or linear), the type of survey plot relates to the surveyed habitat type at the location.</w:t>
      </w:r>
      <w:r w:rsidR="00DE0A71">
        <w:t xml:space="preserve"> The number of samples for a location (i.e. plot) is also given (samplecount).</w:t>
      </w:r>
      <w:r w:rsidR="00AA2874">
        <w:t xml:space="preserve"> See the NPMS guidance </w:t>
      </w:r>
      <w:r w:rsidR="00DE0A71">
        <w:t>linked</w:t>
      </w:r>
      <w:r w:rsidR="00AA2874">
        <w:t xml:space="preserve"> below for more information. The term location_id li</w:t>
      </w:r>
      <w:r w:rsidR="007E0887">
        <w:t xml:space="preserve">nks to the </w:t>
      </w:r>
      <w:r w:rsidR="00472AAB">
        <w:t>sampleInfoWithLatLong_2015to202</w:t>
      </w:r>
      <w:r w:rsidR="00030E03">
        <w:t>5</w:t>
      </w:r>
      <w:r w:rsidR="00AA2874">
        <w:t>.csv file, with that file providing information about sampling events at the location_id given (i.e. information about repeated sampling events in time).</w:t>
      </w:r>
    </w:p>
    <w:tbl>
      <w:tblPr>
        <w:tblStyle w:val="TableGrid"/>
        <w:tblW w:w="0" w:type="auto"/>
        <w:tblLook w:val="04A0" w:firstRow="1" w:lastRow="0" w:firstColumn="1" w:lastColumn="0" w:noHBand="0" w:noVBand="1"/>
      </w:tblPr>
      <w:tblGrid>
        <w:gridCol w:w="4512"/>
        <w:gridCol w:w="4504"/>
      </w:tblGrid>
      <w:tr w:rsidR="00975E45" w14:paraId="33918AA3" w14:textId="77777777" w:rsidTr="00C5149F">
        <w:tc>
          <w:tcPr>
            <w:tcW w:w="4621" w:type="dxa"/>
          </w:tcPr>
          <w:p w14:paraId="492EB76A" w14:textId="77777777" w:rsidR="00975E45" w:rsidRDefault="00975E45" w:rsidP="00C5149F">
            <w:pPr>
              <w:rPr>
                <w:b/>
              </w:rPr>
            </w:pPr>
            <w:r>
              <w:t>location_id</w:t>
            </w:r>
          </w:p>
        </w:tc>
        <w:tc>
          <w:tcPr>
            <w:tcW w:w="4621" w:type="dxa"/>
          </w:tcPr>
          <w:p w14:paraId="203F32EE" w14:textId="77777777" w:rsidR="00975E45" w:rsidRDefault="00C01FC5" w:rsidP="00C5149F">
            <w:pPr>
              <w:rPr>
                <w:b/>
              </w:rPr>
            </w:pPr>
            <w:r>
              <w:t>A u</w:t>
            </w:r>
            <w:r w:rsidR="00975E45">
              <w:t>nique location identifier</w:t>
            </w:r>
            <w:r>
              <w:t>.</w:t>
            </w:r>
          </w:p>
        </w:tc>
      </w:tr>
      <w:tr w:rsidR="00975E45" w14:paraId="4BC3AAA9" w14:textId="77777777" w:rsidTr="00C5149F">
        <w:tc>
          <w:tcPr>
            <w:tcW w:w="4621" w:type="dxa"/>
          </w:tcPr>
          <w:p w14:paraId="71804F33" w14:textId="77777777" w:rsidR="00975E45" w:rsidRDefault="00975E45" w:rsidP="00C5149F">
            <w:pPr>
              <w:rPr>
                <w:b/>
              </w:rPr>
            </w:pPr>
            <w:r>
              <w:t>location_type</w:t>
            </w:r>
          </w:p>
        </w:tc>
        <w:tc>
          <w:tcPr>
            <w:tcW w:w="4621" w:type="dxa"/>
          </w:tcPr>
          <w:p w14:paraId="626B5C60" w14:textId="77777777" w:rsidR="00975E45" w:rsidRDefault="00C01FC5" w:rsidP="00C5149F">
            <w:pPr>
              <w:rPr>
                <w:b/>
              </w:rPr>
            </w:pPr>
            <w:r>
              <w:t xml:space="preserve">A </w:t>
            </w:r>
            <w:r w:rsidR="00975E45">
              <w:t>term describing the type of location</w:t>
            </w:r>
            <w:r>
              <w:t>.</w:t>
            </w:r>
          </w:p>
        </w:tc>
      </w:tr>
      <w:tr w:rsidR="00DE0A71" w14:paraId="1C3D822B" w14:textId="77777777" w:rsidTr="00C5149F">
        <w:tc>
          <w:tcPr>
            <w:tcW w:w="4621" w:type="dxa"/>
          </w:tcPr>
          <w:p w14:paraId="6430B07E" w14:textId="4DB147F2" w:rsidR="00DE0A71" w:rsidRDefault="00DE0A71" w:rsidP="00C5149F">
            <w:r>
              <w:t>samplecount</w:t>
            </w:r>
          </w:p>
        </w:tc>
        <w:tc>
          <w:tcPr>
            <w:tcW w:w="4621" w:type="dxa"/>
          </w:tcPr>
          <w:p w14:paraId="3AEFCAA2" w14:textId="29AA8097" w:rsidR="00DE0A71" w:rsidRDefault="00DE0A71" w:rsidP="00C5149F">
            <w:r>
              <w:t>A count of the samples associated with the location_id</w:t>
            </w:r>
          </w:p>
        </w:tc>
      </w:tr>
    </w:tbl>
    <w:p w14:paraId="2C7702CB" w14:textId="77777777" w:rsidR="000F5BBF" w:rsidRDefault="000F5BBF" w:rsidP="000F5BBF"/>
    <w:p w14:paraId="6CB2E0B6" w14:textId="07E84949" w:rsidR="001509DA" w:rsidRDefault="00210F24" w:rsidP="002637EA">
      <w:pPr>
        <w:pStyle w:val="Heading4"/>
        <w:spacing w:before="120"/>
      </w:pPr>
      <w:r>
        <w:t>sampleInfo</w:t>
      </w:r>
      <w:r w:rsidR="00D32AC6">
        <w:t>WithLatLong_2015to202</w:t>
      </w:r>
      <w:r w:rsidR="00030E03">
        <w:t>5</w:t>
      </w:r>
      <w:r w:rsidR="001509DA" w:rsidRPr="00283C15">
        <w:t>.csv</w:t>
      </w:r>
    </w:p>
    <w:p w14:paraId="2563A473" w14:textId="216F3739" w:rsidR="001509DA" w:rsidRPr="001509DA" w:rsidRDefault="001509DA" w:rsidP="001509DA">
      <w:r>
        <w:t xml:space="preserve">This file provides information about the individual samples </w:t>
      </w:r>
      <w:r w:rsidR="00550C22">
        <w:t xml:space="preserve">of plant communities </w:t>
      </w:r>
      <w:r>
        <w:t xml:space="preserve">collected at a location. This </w:t>
      </w:r>
      <w:r w:rsidR="00E562C2">
        <w:t>consists of a sample identifier (</w:t>
      </w:r>
      <w:r>
        <w:t xml:space="preserve">id), the survey_id (indicating the type of NPMS survey conducted – see </w:t>
      </w:r>
      <w:r w:rsidR="00E562C2">
        <w:t xml:space="preserve">the </w:t>
      </w:r>
      <w:r>
        <w:t>table</w:t>
      </w:r>
      <w:r w:rsidR="00E562C2">
        <w:t xml:space="preserve"> below</w:t>
      </w:r>
      <w:r>
        <w:t xml:space="preserve"> for definitions), the date of the sample, the location </w:t>
      </w:r>
      <w:r w:rsidR="00F56548">
        <w:t>identifier</w:t>
      </w:r>
      <w:r>
        <w:t xml:space="preserve"> (location_id </w:t>
      </w:r>
      <w:r w:rsidR="002E1DC4">
        <w:t>– se</w:t>
      </w:r>
      <w:r w:rsidR="00610AE6">
        <w:t>e above location</w:t>
      </w:r>
      <w:r w:rsidR="00472AAB">
        <w:t>s_2015to202</w:t>
      </w:r>
      <w:r w:rsidR="00030E03">
        <w:t>5</w:t>
      </w:r>
      <w:r>
        <w:t>.csv), the spatial reference for the sample</w:t>
      </w:r>
      <w:r w:rsidR="007E32C6">
        <w:t xml:space="preserve"> (entered_sref), the spatial reference system for the spatial reference (entered_sref_system), the date the sample was created (created_on) and the </w:t>
      </w:r>
      <w:r w:rsidR="00E562C2">
        <w:t>unique identifier</w:t>
      </w:r>
      <w:r w:rsidR="007E32C6">
        <w:t xml:space="preserve"> of the user creating it (created_by_id).</w:t>
      </w:r>
    </w:p>
    <w:tbl>
      <w:tblPr>
        <w:tblStyle w:val="TableGrid"/>
        <w:tblW w:w="0" w:type="auto"/>
        <w:tblLook w:val="04A0" w:firstRow="1" w:lastRow="0" w:firstColumn="1" w:lastColumn="0" w:noHBand="0" w:noVBand="1"/>
      </w:tblPr>
      <w:tblGrid>
        <w:gridCol w:w="4506"/>
        <w:gridCol w:w="4510"/>
      </w:tblGrid>
      <w:tr w:rsidR="001509DA" w14:paraId="62BE8A10" w14:textId="77777777" w:rsidTr="00C5149F">
        <w:tc>
          <w:tcPr>
            <w:tcW w:w="4621" w:type="dxa"/>
          </w:tcPr>
          <w:p w14:paraId="7AA88CD7" w14:textId="77777777" w:rsidR="001509DA" w:rsidRDefault="001509DA" w:rsidP="00C5149F">
            <w:r>
              <w:t>id</w:t>
            </w:r>
          </w:p>
        </w:tc>
        <w:tc>
          <w:tcPr>
            <w:tcW w:w="4621" w:type="dxa"/>
          </w:tcPr>
          <w:p w14:paraId="2F3015BC" w14:textId="77777777" w:rsidR="001509DA" w:rsidRDefault="00797717" w:rsidP="00C5149F">
            <w:r>
              <w:t>A u</w:t>
            </w:r>
            <w:r w:rsidR="001509DA">
              <w:t>nique sample identifier</w:t>
            </w:r>
            <w:r w:rsidR="00C01FC5">
              <w:t>.</w:t>
            </w:r>
          </w:p>
        </w:tc>
      </w:tr>
      <w:tr w:rsidR="001509DA" w14:paraId="1CA9489D" w14:textId="77777777" w:rsidTr="00C5149F">
        <w:tc>
          <w:tcPr>
            <w:tcW w:w="4621" w:type="dxa"/>
          </w:tcPr>
          <w:p w14:paraId="42C36D91" w14:textId="77777777" w:rsidR="001509DA" w:rsidRDefault="001509DA" w:rsidP="00C5149F">
            <w:r>
              <w:t>survey_id</w:t>
            </w:r>
          </w:p>
        </w:tc>
        <w:tc>
          <w:tcPr>
            <w:tcW w:w="4621" w:type="dxa"/>
          </w:tcPr>
          <w:p w14:paraId="5E4F20C7" w14:textId="77777777" w:rsidR="001509DA" w:rsidRDefault="000D57CA" w:rsidP="007E0887">
            <w:r w:rsidRPr="002A6FB8">
              <w:t xml:space="preserve">The NPMS </w:t>
            </w:r>
            <w:r w:rsidR="001509DA" w:rsidRPr="002A6FB8">
              <w:t>survey code</w:t>
            </w:r>
            <w:r w:rsidRPr="002A6FB8">
              <w:t xml:space="preserve">: </w:t>
            </w:r>
            <w:r w:rsidR="00781E0D" w:rsidRPr="002A6FB8">
              <w:t xml:space="preserve">87 = Wildflower survey; 154 = </w:t>
            </w:r>
            <w:r w:rsidR="002A6FB8" w:rsidRPr="002A6FB8">
              <w:t>Inventory survey</w:t>
            </w:r>
            <w:r w:rsidR="00781E0D" w:rsidRPr="002A6FB8">
              <w:t>; 155 =</w:t>
            </w:r>
            <w:r w:rsidR="002A6FB8" w:rsidRPr="002A6FB8">
              <w:t xml:space="preserve"> Indicator survey</w:t>
            </w:r>
            <w:r w:rsidR="00C01FC5">
              <w:t>.</w:t>
            </w:r>
          </w:p>
        </w:tc>
      </w:tr>
      <w:tr w:rsidR="001509DA" w14:paraId="65F98EBB" w14:textId="77777777" w:rsidTr="00C5149F">
        <w:tc>
          <w:tcPr>
            <w:tcW w:w="4621" w:type="dxa"/>
          </w:tcPr>
          <w:p w14:paraId="25536C1B" w14:textId="77777777" w:rsidR="001509DA" w:rsidRDefault="00681F89" w:rsidP="00C5149F">
            <w:r>
              <w:t>d</w:t>
            </w:r>
            <w:r w:rsidR="001509DA">
              <w:t>ate</w:t>
            </w:r>
            <w:r>
              <w:t>_start</w:t>
            </w:r>
          </w:p>
        </w:tc>
        <w:tc>
          <w:tcPr>
            <w:tcW w:w="4621" w:type="dxa"/>
          </w:tcPr>
          <w:p w14:paraId="0C66FCB6" w14:textId="77777777" w:rsidR="001509DA" w:rsidRDefault="001076F5" w:rsidP="001076F5">
            <w:r>
              <w:t xml:space="preserve">The </w:t>
            </w:r>
            <w:r w:rsidR="001509DA">
              <w:t>date of</w:t>
            </w:r>
            <w:r>
              <w:t xml:space="preserve"> the</w:t>
            </w:r>
            <w:r w:rsidR="001509DA">
              <w:t xml:space="preserve"> sample in </w:t>
            </w:r>
            <w:r>
              <w:t>DD</w:t>
            </w:r>
            <w:r w:rsidR="001509DA">
              <w:t>/</w:t>
            </w:r>
            <w:r>
              <w:t>MM</w:t>
            </w:r>
            <w:r w:rsidR="001509DA">
              <w:t>/</w:t>
            </w:r>
            <w:r>
              <w:t>YYYY format.</w:t>
            </w:r>
          </w:p>
        </w:tc>
      </w:tr>
      <w:tr w:rsidR="001509DA" w14:paraId="1311D04F" w14:textId="77777777" w:rsidTr="00C5149F">
        <w:tc>
          <w:tcPr>
            <w:tcW w:w="4621" w:type="dxa"/>
          </w:tcPr>
          <w:p w14:paraId="31E59A1D" w14:textId="77777777" w:rsidR="001509DA" w:rsidRDefault="001509DA" w:rsidP="00C5149F">
            <w:r>
              <w:t>location_id</w:t>
            </w:r>
          </w:p>
        </w:tc>
        <w:tc>
          <w:tcPr>
            <w:tcW w:w="4621" w:type="dxa"/>
          </w:tcPr>
          <w:p w14:paraId="50561FE1" w14:textId="7EC707EA" w:rsidR="001509DA" w:rsidRDefault="00610AE6" w:rsidP="001509DA">
            <w:r>
              <w:t>Link to location</w:t>
            </w:r>
            <w:r w:rsidR="00472AAB">
              <w:t>s_2015to202</w:t>
            </w:r>
            <w:r w:rsidR="00030E03">
              <w:t>5</w:t>
            </w:r>
            <w:r w:rsidR="001509DA">
              <w:t xml:space="preserve"> table.</w:t>
            </w:r>
          </w:p>
        </w:tc>
      </w:tr>
      <w:tr w:rsidR="001509DA" w14:paraId="0D9826F0" w14:textId="77777777" w:rsidTr="00C5149F">
        <w:tc>
          <w:tcPr>
            <w:tcW w:w="4621" w:type="dxa"/>
          </w:tcPr>
          <w:p w14:paraId="2D712ACF" w14:textId="77777777" w:rsidR="001509DA" w:rsidRDefault="001509DA" w:rsidP="00C5149F">
            <w:r>
              <w:t>entered_sref</w:t>
            </w:r>
          </w:p>
        </w:tc>
        <w:tc>
          <w:tcPr>
            <w:tcW w:w="4621" w:type="dxa"/>
          </w:tcPr>
          <w:p w14:paraId="6984254F" w14:textId="77777777" w:rsidR="001509DA" w:rsidRDefault="001509DA" w:rsidP="00C5149F">
            <w:r>
              <w:t xml:space="preserve">Spatial reference that was entered </w:t>
            </w:r>
            <w:r w:rsidR="0082629B">
              <w:t xml:space="preserve">by the surveyor </w:t>
            </w:r>
            <w:r>
              <w:t>for the sample</w:t>
            </w:r>
            <w:r w:rsidR="00C01FC5">
              <w:t>.</w:t>
            </w:r>
          </w:p>
        </w:tc>
      </w:tr>
      <w:tr w:rsidR="001509DA" w14:paraId="7E8E41E4" w14:textId="77777777" w:rsidTr="00C5149F">
        <w:tc>
          <w:tcPr>
            <w:tcW w:w="4621" w:type="dxa"/>
          </w:tcPr>
          <w:p w14:paraId="211A737F" w14:textId="77777777" w:rsidR="001509DA" w:rsidRDefault="001509DA" w:rsidP="00C5149F">
            <w:r>
              <w:t>entered_sref_system</w:t>
            </w:r>
          </w:p>
        </w:tc>
        <w:tc>
          <w:tcPr>
            <w:tcW w:w="4621" w:type="dxa"/>
          </w:tcPr>
          <w:p w14:paraId="0ECD8C5B" w14:textId="77777777" w:rsidR="001509DA" w:rsidRDefault="001509DA" w:rsidP="00C5149F">
            <w:r>
              <w:t>System that was used for the spatial reference in entered_sref (OSGB = Briti</w:t>
            </w:r>
            <w:r w:rsidR="0082629B">
              <w:t>sh National Grid [EPSG:27700; O</w:t>
            </w:r>
            <w:r>
              <w:t>S</w:t>
            </w:r>
            <w:r w:rsidR="0082629B">
              <w:t>I</w:t>
            </w:r>
            <w:r>
              <w:t>E = Irish National Grid [EPSG:29902]; 4326 = WGS84 [EPSG:4326])</w:t>
            </w:r>
            <w:r w:rsidR="00C01FC5">
              <w:t>.</w:t>
            </w:r>
          </w:p>
        </w:tc>
      </w:tr>
      <w:tr w:rsidR="001509DA" w14:paraId="1D7959B7" w14:textId="77777777" w:rsidTr="00C5149F">
        <w:tc>
          <w:tcPr>
            <w:tcW w:w="4621" w:type="dxa"/>
          </w:tcPr>
          <w:p w14:paraId="3282C8EE" w14:textId="77777777" w:rsidR="001509DA" w:rsidRDefault="001509DA" w:rsidP="00C5149F">
            <w:r>
              <w:t>created_on</w:t>
            </w:r>
          </w:p>
        </w:tc>
        <w:tc>
          <w:tcPr>
            <w:tcW w:w="4621" w:type="dxa"/>
          </w:tcPr>
          <w:p w14:paraId="5E632B19" w14:textId="77777777" w:rsidR="001509DA" w:rsidRDefault="001509DA" w:rsidP="00C5149F">
            <w:r>
              <w:t>Timestamp for when this record was created</w:t>
            </w:r>
            <w:r w:rsidR="00210F24">
              <w:t xml:space="preserve"> in the database (i.e. timestamp for data entry)</w:t>
            </w:r>
            <w:r>
              <w:t>.</w:t>
            </w:r>
          </w:p>
        </w:tc>
      </w:tr>
      <w:tr w:rsidR="001509DA" w14:paraId="1430FEA9" w14:textId="77777777" w:rsidTr="00C5149F">
        <w:tc>
          <w:tcPr>
            <w:tcW w:w="4621" w:type="dxa"/>
          </w:tcPr>
          <w:p w14:paraId="53739014" w14:textId="77777777" w:rsidR="001509DA" w:rsidRDefault="001509DA" w:rsidP="00C5149F">
            <w:r>
              <w:lastRenderedPageBreak/>
              <w:t>created_by_id</w:t>
            </w:r>
          </w:p>
        </w:tc>
        <w:tc>
          <w:tcPr>
            <w:tcW w:w="4621" w:type="dxa"/>
          </w:tcPr>
          <w:p w14:paraId="136B3DDD" w14:textId="77777777" w:rsidR="001509DA" w:rsidRDefault="001509DA" w:rsidP="007E32C6">
            <w:r>
              <w:t>Identifies the user account that submitted this sample.</w:t>
            </w:r>
            <w:r w:rsidR="007E32C6">
              <w:t xml:space="preserve"> Recorder name information is not shared publicly through this dataset, but each number represents a unique recorder, allowing records made by a single individual or team to be identified.</w:t>
            </w:r>
          </w:p>
        </w:tc>
      </w:tr>
      <w:tr w:rsidR="007E0887" w14:paraId="7D43C3F3" w14:textId="77777777" w:rsidTr="00C5149F">
        <w:tc>
          <w:tcPr>
            <w:tcW w:w="4621" w:type="dxa"/>
          </w:tcPr>
          <w:p w14:paraId="36A655CA" w14:textId="77777777" w:rsidR="007E0887" w:rsidRDefault="00D32FDA" w:rsidP="00C5149F">
            <w:r>
              <w:t>LATITUDE</w:t>
            </w:r>
          </w:p>
        </w:tc>
        <w:tc>
          <w:tcPr>
            <w:tcW w:w="4621" w:type="dxa"/>
          </w:tcPr>
          <w:p w14:paraId="2635E94C" w14:textId="77777777" w:rsidR="007E0887" w:rsidRDefault="00D32FDA" w:rsidP="007E32C6">
            <w:r>
              <w:t>The latitude of the sample location.</w:t>
            </w:r>
          </w:p>
        </w:tc>
      </w:tr>
      <w:tr w:rsidR="000F5BBF" w14:paraId="1BE2DD32" w14:textId="77777777" w:rsidTr="00C5149F">
        <w:tc>
          <w:tcPr>
            <w:tcW w:w="4621" w:type="dxa"/>
          </w:tcPr>
          <w:p w14:paraId="2BC13C16" w14:textId="77777777" w:rsidR="000F5BBF" w:rsidRDefault="00D32FDA" w:rsidP="00C5149F">
            <w:r>
              <w:t>LONGITUDE</w:t>
            </w:r>
          </w:p>
        </w:tc>
        <w:tc>
          <w:tcPr>
            <w:tcW w:w="4621" w:type="dxa"/>
          </w:tcPr>
          <w:p w14:paraId="2F2AE6BE" w14:textId="77777777" w:rsidR="000F5BBF" w:rsidRDefault="00D32FDA" w:rsidP="00D32FDA">
            <w:r>
              <w:t>The longitude of the sample location.</w:t>
            </w:r>
          </w:p>
        </w:tc>
      </w:tr>
      <w:tr w:rsidR="000F5BBF" w14:paraId="31D3EDFB" w14:textId="77777777" w:rsidTr="00C5149F">
        <w:tc>
          <w:tcPr>
            <w:tcW w:w="4621" w:type="dxa"/>
          </w:tcPr>
          <w:p w14:paraId="694C764B" w14:textId="77777777" w:rsidR="000F5BBF" w:rsidRDefault="00D32FDA" w:rsidP="00C5149F">
            <w:r>
              <w:t>monad</w:t>
            </w:r>
          </w:p>
        </w:tc>
        <w:tc>
          <w:tcPr>
            <w:tcW w:w="4621" w:type="dxa"/>
          </w:tcPr>
          <w:p w14:paraId="3562FEC0" w14:textId="77777777" w:rsidR="000F5BBF" w:rsidRDefault="00D32FDA" w:rsidP="007E32C6">
            <w:r>
              <w:t>The 1 km square (monad) within which the sample exists, where the coordinate reference system used is the one considered most appropriate for the territory (see monadCRS below).</w:t>
            </w:r>
          </w:p>
        </w:tc>
      </w:tr>
      <w:tr w:rsidR="00D32FDA" w14:paraId="1B86C643" w14:textId="77777777" w:rsidTr="00C5149F">
        <w:tc>
          <w:tcPr>
            <w:tcW w:w="4621" w:type="dxa"/>
          </w:tcPr>
          <w:p w14:paraId="2A5D950B" w14:textId="77777777" w:rsidR="00D32FDA" w:rsidRDefault="00D32FDA" w:rsidP="00C5149F">
            <w:r>
              <w:t>monadCRS</w:t>
            </w:r>
          </w:p>
        </w:tc>
        <w:tc>
          <w:tcPr>
            <w:tcW w:w="4621" w:type="dxa"/>
          </w:tcPr>
          <w:p w14:paraId="632B9F2F" w14:textId="77777777" w:rsidR="00D32FDA" w:rsidRDefault="00D32FDA" w:rsidP="007E32C6">
            <w:r>
              <w:t>The coordinate reference system used for the monads given in the monad column (OSGB = Briti</w:t>
            </w:r>
            <w:r w:rsidR="0082629B">
              <w:t>sh National Grid [EPSG:27700; O</w:t>
            </w:r>
            <w:r>
              <w:t>S</w:t>
            </w:r>
            <w:r w:rsidR="0082629B">
              <w:t>I</w:t>
            </w:r>
            <w:r>
              <w:t>E = Irish National Grid [EPSG:29902]; UTM30 =</w:t>
            </w:r>
            <w:r w:rsidR="0082629B">
              <w:t xml:space="preserve"> UTM zone 30N</w:t>
            </w:r>
            <w:r>
              <w:t xml:space="preserve"> </w:t>
            </w:r>
            <w:r w:rsidR="0082629B">
              <w:t>[EPSG:32630]</w:t>
            </w:r>
            <w:r>
              <w:t>)</w:t>
            </w:r>
            <w:r w:rsidR="0082629B">
              <w:t>.</w:t>
            </w:r>
          </w:p>
        </w:tc>
      </w:tr>
      <w:tr w:rsidR="00D32FDA" w14:paraId="2896354B" w14:textId="77777777" w:rsidTr="00C5149F">
        <w:tc>
          <w:tcPr>
            <w:tcW w:w="4621" w:type="dxa"/>
          </w:tcPr>
          <w:p w14:paraId="1C70B94E" w14:textId="77777777" w:rsidR="00D32FDA" w:rsidRDefault="00D32FDA" w:rsidP="00C5149F">
            <w:r>
              <w:t>country</w:t>
            </w:r>
          </w:p>
        </w:tc>
        <w:tc>
          <w:tcPr>
            <w:tcW w:w="4621" w:type="dxa"/>
          </w:tcPr>
          <w:p w14:paraId="2B81AB52" w14:textId="77777777" w:rsidR="00D32FDA" w:rsidRDefault="0082629B" w:rsidP="0082629B">
            <w:r>
              <w:t>For convenience, the territory of the location in the context of the relevant coordinate reference systems: values = {Britain, Channel_Islands, Northern_Ireland}.</w:t>
            </w:r>
          </w:p>
        </w:tc>
      </w:tr>
    </w:tbl>
    <w:p w14:paraId="2587432F" w14:textId="77777777" w:rsidR="000F5BBF" w:rsidRDefault="000F5BBF" w:rsidP="000F5BBF"/>
    <w:p w14:paraId="512919BF" w14:textId="5CD1B04C" w:rsidR="00975E45" w:rsidRDefault="00472AAB" w:rsidP="001509DA">
      <w:pPr>
        <w:pStyle w:val="Heading4"/>
      </w:pPr>
      <w:r>
        <w:t>sampleAttributes_2015to20</w:t>
      </w:r>
      <w:r w:rsidR="00030E03">
        <w:t>25</w:t>
      </w:r>
      <w:r w:rsidR="00975E45" w:rsidRPr="000D3158">
        <w:t>.csv</w:t>
      </w:r>
    </w:p>
    <w:p w14:paraId="30CD8CA7" w14:textId="5AD97CC8" w:rsidR="00797717" w:rsidRPr="00797717" w:rsidRDefault="00BB3C3A" w:rsidP="00797717">
      <w:r>
        <w:t>This table supplies additional data collected about samples by volunteers. The table li</w:t>
      </w:r>
      <w:r w:rsidR="000F5BBF">
        <w:t>nks to the sampleInfoWithLatLong_2015to20</w:t>
      </w:r>
      <w:r w:rsidR="00D32AC6">
        <w:t>2</w:t>
      </w:r>
      <w:r w:rsidR="00030E03">
        <w:t>5</w:t>
      </w:r>
      <w:r>
        <w:t xml:space="preserve"> table through the sample_id field (this matches the </w:t>
      </w:r>
      <w:r w:rsidR="00F70F70">
        <w:t>‘</w:t>
      </w:r>
      <w:r>
        <w:t>id</w:t>
      </w:r>
      <w:r w:rsidR="00F70F70">
        <w:t>’</w:t>
      </w:r>
      <w:r>
        <w:t xml:space="preserve"> fi</w:t>
      </w:r>
      <w:r w:rsidR="00210F24">
        <w:t>eld in the sampleInfo</w:t>
      </w:r>
      <w:r w:rsidR="000F5BBF">
        <w:t>WithLatLong_2015to20</w:t>
      </w:r>
      <w:r w:rsidR="00D32AC6">
        <w:t>2</w:t>
      </w:r>
      <w:r w:rsidR="00030E03">
        <w:t>5</w:t>
      </w:r>
      <w:r>
        <w:t xml:space="preserve"> table). It consists of: a unique sample attribute </w:t>
      </w:r>
      <w:r w:rsidR="00F56548">
        <w:t>identifier</w:t>
      </w:r>
      <w:r w:rsidR="00F70F70">
        <w:t xml:space="preserve"> (sample_attribute_id</w:t>
      </w:r>
      <w:r>
        <w:t xml:space="preserve">), the sample </w:t>
      </w:r>
      <w:r w:rsidR="00F56548">
        <w:t xml:space="preserve">identifier </w:t>
      </w:r>
      <w:r>
        <w:t>link previously mentioned (sample_id), a text string describing the category of attribute collected, and the value of the attribute at that sampling location (text_value).</w:t>
      </w:r>
    </w:p>
    <w:tbl>
      <w:tblPr>
        <w:tblStyle w:val="TableGrid"/>
        <w:tblW w:w="0" w:type="auto"/>
        <w:tblLook w:val="04A0" w:firstRow="1" w:lastRow="0" w:firstColumn="1" w:lastColumn="0" w:noHBand="0" w:noVBand="1"/>
      </w:tblPr>
      <w:tblGrid>
        <w:gridCol w:w="4462"/>
        <w:gridCol w:w="4554"/>
      </w:tblGrid>
      <w:tr w:rsidR="00975E45" w14:paraId="0DD9BE7A" w14:textId="77777777" w:rsidTr="00C5149F">
        <w:tc>
          <w:tcPr>
            <w:tcW w:w="4621" w:type="dxa"/>
          </w:tcPr>
          <w:p w14:paraId="5899BB75" w14:textId="77777777" w:rsidR="00975E45" w:rsidRDefault="00975E45" w:rsidP="00C5149F">
            <w:pPr>
              <w:rPr>
                <w:b/>
              </w:rPr>
            </w:pPr>
            <w:r>
              <w:t>sample_attribute_id</w:t>
            </w:r>
          </w:p>
        </w:tc>
        <w:tc>
          <w:tcPr>
            <w:tcW w:w="4621" w:type="dxa"/>
          </w:tcPr>
          <w:p w14:paraId="1CB95AB6" w14:textId="77777777" w:rsidR="00975E45" w:rsidRDefault="00C01FC5" w:rsidP="00C5149F">
            <w:pPr>
              <w:rPr>
                <w:b/>
              </w:rPr>
            </w:pPr>
            <w:r>
              <w:t xml:space="preserve">A </w:t>
            </w:r>
            <w:r w:rsidR="00975E45">
              <w:t>unique sample attribute value identifier</w:t>
            </w:r>
            <w:r>
              <w:t>.</w:t>
            </w:r>
          </w:p>
        </w:tc>
      </w:tr>
      <w:tr w:rsidR="00975E45" w14:paraId="76E348BD" w14:textId="77777777" w:rsidTr="00C5149F">
        <w:tc>
          <w:tcPr>
            <w:tcW w:w="4621" w:type="dxa"/>
          </w:tcPr>
          <w:p w14:paraId="756D174C" w14:textId="77777777" w:rsidR="00975E45" w:rsidRDefault="00975E45" w:rsidP="00C5149F">
            <w:pPr>
              <w:rPr>
                <w:b/>
              </w:rPr>
            </w:pPr>
            <w:r>
              <w:t>sample_id</w:t>
            </w:r>
          </w:p>
        </w:tc>
        <w:tc>
          <w:tcPr>
            <w:tcW w:w="4621" w:type="dxa"/>
          </w:tcPr>
          <w:p w14:paraId="7523BBA9" w14:textId="3E4AFE42" w:rsidR="00975E45" w:rsidRDefault="00F70F70" w:rsidP="002E1DC4">
            <w:pPr>
              <w:rPr>
                <w:b/>
              </w:rPr>
            </w:pPr>
            <w:r>
              <w:t>A link to the id</w:t>
            </w:r>
            <w:r w:rsidR="00975E45">
              <w:t xml:space="preserve"> </w:t>
            </w:r>
            <w:r>
              <w:t>fi</w:t>
            </w:r>
            <w:r w:rsidR="000F5BBF">
              <w:t>eld in the sampleInfoWithLatLong_2015to20</w:t>
            </w:r>
            <w:r w:rsidR="00472AAB">
              <w:t>2</w:t>
            </w:r>
            <w:r w:rsidR="00030E03">
              <w:t>5</w:t>
            </w:r>
            <w:r>
              <w:t xml:space="preserve"> table.</w:t>
            </w:r>
            <w:r w:rsidR="00975E45">
              <w:t xml:space="preserve"> Identifies the sample this attribute value refers to.</w:t>
            </w:r>
          </w:p>
        </w:tc>
      </w:tr>
      <w:tr w:rsidR="00975E45" w14:paraId="417B0AFA" w14:textId="77777777" w:rsidTr="00C5149F">
        <w:tc>
          <w:tcPr>
            <w:tcW w:w="4621" w:type="dxa"/>
          </w:tcPr>
          <w:p w14:paraId="086A6EBA" w14:textId="77777777" w:rsidR="00975E45" w:rsidRDefault="00975E45" w:rsidP="00C5149F">
            <w:pPr>
              <w:rPr>
                <w:b/>
              </w:rPr>
            </w:pPr>
            <w:r>
              <w:t>caption</w:t>
            </w:r>
          </w:p>
        </w:tc>
        <w:tc>
          <w:tcPr>
            <w:tcW w:w="4621" w:type="dxa"/>
          </w:tcPr>
          <w:p w14:paraId="762696FB" w14:textId="77777777" w:rsidR="00975E45" w:rsidRDefault="00C01FC5" w:rsidP="00C5149F">
            <w:pPr>
              <w:rPr>
                <w:b/>
              </w:rPr>
            </w:pPr>
            <w:r>
              <w:t xml:space="preserve">A </w:t>
            </w:r>
            <w:r w:rsidR="00975E45">
              <w:t>caption for the sample attribute</w:t>
            </w:r>
            <w:r>
              <w:t>.</w:t>
            </w:r>
          </w:p>
        </w:tc>
      </w:tr>
      <w:tr w:rsidR="00975E45" w14:paraId="2F4A8021" w14:textId="77777777" w:rsidTr="00C5149F">
        <w:tc>
          <w:tcPr>
            <w:tcW w:w="4621" w:type="dxa"/>
          </w:tcPr>
          <w:p w14:paraId="2860F2F6" w14:textId="77777777" w:rsidR="00975E45" w:rsidRDefault="00975E45" w:rsidP="00C5149F">
            <w:pPr>
              <w:rPr>
                <w:b/>
              </w:rPr>
            </w:pPr>
            <w:r>
              <w:t>text_value</w:t>
            </w:r>
          </w:p>
        </w:tc>
        <w:tc>
          <w:tcPr>
            <w:tcW w:w="4621" w:type="dxa"/>
          </w:tcPr>
          <w:p w14:paraId="2A558E8D" w14:textId="77777777" w:rsidR="00975E45" w:rsidRDefault="00C01FC5" w:rsidP="00C5149F">
            <w:pPr>
              <w:rPr>
                <w:b/>
              </w:rPr>
            </w:pPr>
            <w:r>
              <w:t xml:space="preserve">The </w:t>
            </w:r>
            <w:r w:rsidR="00975E45">
              <w:t>value of the sample attribute value</w:t>
            </w:r>
            <w:r>
              <w:t>.</w:t>
            </w:r>
          </w:p>
        </w:tc>
      </w:tr>
    </w:tbl>
    <w:p w14:paraId="073D7379" w14:textId="77777777" w:rsidR="007B4570" w:rsidRPr="007B4570" w:rsidRDefault="007B4570" w:rsidP="002637EA">
      <w:pPr>
        <w:pStyle w:val="Heading4"/>
        <w:spacing w:before="120"/>
        <w:rPr>
          <w:i w:val="0"/>
          <w:iCs w:val="0"/>
        </w:rPr>
      </w:pPr>
    </w:p>
    <w:p w14:paraId="582241B6" w14:textId="19298E84" w:rsidR="00975E45" w:rsidRDefault="00975E45" w:rsidP="002637EA">
      <w:pPr>
        <w:pStyle w:val="Heading4"/>
        <w:spacing w:before="120"/>
      </w:pPr>
      <w:r>
        <w:t>occurrences</w:t>
      </w:r>
      <w:r w:rsidR="00472AAB">
        <w:t>_2015to202</w:t>
      </w:r>
      <w:r w:rsidR="00030E03">
        <w:t>5</w:t>
      </w:r>
      <w:r w:rsidRPr="000D3158">
        <w:t>.csv</w:t>
      </w:r>
    </w:p>
    <w:p w14:paraId="353FC726" w14:textId="2CB05775" w:rsidR="00F60D01" w:rsidRPr="00F60D01" w:rsidRDefault="00F60D01" w:rsidP="00F60D01">
      <w:r>
        <w:t>This table records the species occurrences made by volunteer recorders during a sampling visit to a location.</w:t>
      </w:r>
      <w:r w:rsidR="004A568C">
        <w:t xml:space="preserve"> The occurrence ID (id</w:t>
      </w:r>
      <w:r w:rsidR="00583A93">
        <w:t>) is a unique identifier for the observation; the sample ID (sample_ID) links to the ID field (</w:t>
      </w:r>
      <w:r w:rsidR="000F5BBF">
        <w:t>id) in the sampleInfoWithLatLo</w:t>
      </w:r>
      <w:r w:rsidR="00D32AC6">
        <w:t>ng_2015to202</w:t>
      </w:r>
      <w:r w:rsidR="00030E03">
        <w:t>5</w:t>
      </w:r>
      <w:r w:rsidR="00583A93">
        <w:t xml:space="preserve"> table. Information about the taxon observed is given by both the NBN taxon version key (taxonversionkey) and a name (</w:t>
      </w:r>
      <w:r w:rsidR="004A568C">
        <w:t>preferred_</w:t>
      </w:r>
      <w:r w:rsidR="00583A93">
        <w:t>taxon). The cover value assigned to a species occurrence (see the NPMS guidance) is in the domin field; the verification status of the record (records are verified through the iRecord system (</w:t>
      </w:r>
      <w:hyperlink r:id="rId12" w:history="1">
        <w:r w:rsidR="00583A93" w:rsidRPr="00B17D60">
          <w:rPr>
            <w:rStyle w:val="Hyperlink"/>
          </w:rPr>
          <w:t>www.brc.ac.uk/irecord)</w:t>
        </w:r>
      </w:hyperlink>
      <w:r w:rsidR="00430073">
        <w:t>; see the EQA section below also</w:t>
      </w:r>
      <w:r w:rsidR="00583A93">
        <w:t>) is given in the record_status column (see table for key).</w:t>
      </w:r>
    </w:p>
    <w:tbl>
      <w:tblPr>
        <w:tblStyle w:val="TableGrid"/>
        <w:tblW w:w="0" w:type="auto"/>
        <w:tblLook w:val="04A0" w:firstRow="1" w:lastRow="0" w:firstColumn="1" w:lastColumn="0" w:noHBand="0" w:noVBand="1"/>
      </w:tblPr>
      <w:tblGrid>
        <w:gridCol w:w="4462"/>
        <w:gridCol w:w="4554"/>
      </w:tblGrid>
      <w:tr w:rsidR="00975E45" w14:paraId="2684F00A" w14:textId="77777777" w:rsidTr="00691F2B">
        <w:tc>
          <w:tcPr>
            <w:tcW w:w="4462" w:type="dxa"/>
          </w:tcPr>
          <w:p w14:paraId="6AC7C316" w14:textId="77777777" w:rsidR="00975E45" w:rsidRDefault="00975E45" w:rsidP="00C5149F">
            <w:pPr>
              <w:rPr>
                <w:b/>
              </w:rPr>
            </w:pPr>
            <w:r>
              <w:lastRenderedPageBreak/>
              <w:t>id</w:t>
            </w:r>
          </w:p>
        </w:tc>
        <w:tc>
          <w:tcPr>
            <w:tcW w:w="4554" w:type="dxa"/>
          </w:tcPr>
          <w:p w14:paraId="0C940B5F" w14:textId="77777777" w:rsidR="00975E45" w:rsidRDefault="00C935A8" w:rsidP="00C935A8">
            <w:pPr>
              <w:rPr>
                <w:b/>
              </w:rPr>
            </w:pPr>
            <w:r>
              <w:t xml:space="preserve">A </w:t>
            </w:r>
            <w:r w:rsidR="00975E45">
              <w:t>unique identifier</w:t>
            </w:r>
            <w:r>
              <w:t xml:space="preserve"> for each species occurrence.</w:t>
            </w:r>
            <w:r w:rsidR="008260D5">
              <w:t xml:space="preserve"> Here this is from the cached occurrences tables of the NPMS database (this is noted here because occurrences also have a separate unique ID in a raw occurrences table in the original NPMS database)</w:t>
            </w:r>
            <w:r w:rsidR="00C01FC5">
              <w:t>.</w:t>
            </w:r>
          </w:p>
        </w:tc>
      </w:tr>
      <w:tr w:rsidR="00975E45" w14:paraId="762EF161" w14:textId="77777777" w:rsidTr="00691F2B">
        <w:tc>
          <w:tcPr>
            <w:tcW w:w="4462" w:type="dxa"/>
          </w:tcPr>
          <w:p w14:paraId="54F96FC5" w14:textId="77777777" w:rsidR="00975E45" w:rsidRDefault="00975E45" w:rsidP="00C5149F">
            <w:pPr>
              <w:rPr>
                <w:b/>
              </w:rPr>
            </w:pPr>
            <w:r>
              <w:t>sample_id</w:t>
            </w:r>
          </w:p>
        </w:tc>
        <w:tc>
          <w:tcPr>
            <w:tcW w:w="4554" w:type="dxa"/>
          </w:tcPr>
          <w:p w14:paraId="0041C4FE" w14:textId="260BB9E7" w:rsidR="00975E45" w:rsidRDefault="00C935A8" w:rsidP="002E1DC4">
            <w:pPr>
              <w:rPr>
                <w:b/>
              </w:rPr>
            </w:pPr>
            <w:r>
              <w:t>A link to the ID field in the</w:t>
            </w:r>
            <w:r w:rsidR="00975E45">
              <w:t xml:space="preserve"> </w:t>
            </w:r>
            <w:r w:rsidR="00210F24">
              <w:t>sampleInfo</w:t>
            </w:r>
            <w:r w:rsidR="000F5BBF">
              <w:t>WithLatLong</w:t>
            </w:r>
            <w:r w:rsidR="00210F24">
              <w:t>_2015</w:t>
            </w:r>
            <w:r w:rsidR="000F5BBF">
              <w:t>to20</w:t>
            </w:r>
            <w:r w:rsidR="00472AAB">
              <w:t>2</w:t>
            </w:r>
            <w:r w:rsidR="00030E03">
              <w:t>5</w:t>
            </w:r>
            <w:r>
              <w:t xml:space="preserve"> </w:t>
            </w:r>
            <w:r w:rsidR="00975E45">
              <w:t>table.  Identifies the sample for this occurrence</w:t>
            </w:r>
            <w:r w:rsidR="00C01FC5">
              <w:t>.</w:t>
            </w:r>
          </w:p>
        </w:tc>
      </w:tr>
      <w:tr w:rsidR="00975E45" w14:paraId="73BA3828" w14:textId="77777777" w:rsidTr="00691F2B">
        <w:tc>
          <w:tcPr>
            <w:tcW w:w="4462" w:type="dxa"/>
          </w:tcPr>
          <w:p w14:paraId="01EEFD6C" w14:textId="77777777" w:rsidR="00975E45" w:rsidRDefault="00975E45" w:rsidP="00C5149F">
            <w:pPr>
              <w:rPr>
                <w:b/>
              </w:rPr>
            </w:pPr>
            <w:r>
              <w:t>taxonversionkey</w:t>
            </w:r>
          </w:p>
        </w:tc>
        <w:tc>
          <w:tcPr>
            <w:tcW w:w="4554" w:type="dxa"/>
          </w:tcPr>
          <w:p w14:paraId="487CB861" w14:textId="77777777" w:rsidR="00975E45" w:rsidRDefault="00C935A8" w:rsidP="00C5149F">
            <w:pPr>
              <w:rPr>
                <w:b/>
              </w:rPr>
            </w:pPr>
            <w:r>
              <w:t>F</w:t>
            </w:r>
            <w:r w:rsidR="00975E45">
              <w:t xml:space="preserve">or taxa which are directly mappable, the National Biodiversity Network </w:t>
            </w:r>
            <w:r>
              <w:t>(</w:t>
            </w:r>
            <w:hyperlink r:id="rId13" w:history="1">
              <w:r w:rsidRPr="00B17D60">
                <w:rPr>
                  <w:rStyle w:val="Hyperlink"/>
                </w:rPr>
                <w:t>www.nbn.org.uk</w:t>
              </w:r>
            </w:hyperlink>
            <w:r>
              <w:t xml:space="preserve">) </w:t>
            </w:r>
            <w:r w:rsidR="00975E45">
              <w:t>taxon key.</w:t>
            </w:r>
          </w:p>
        </w:tc>
      </w:tr>
      <w:tr w:rsidR="00975E45" w14:paraId="764A8741" w14:textId="77777777" w:rsidTr="00691F2B">
        <w:tc>
          <w:tcPr>
            <w:tcW w:w="4462" w:type="dxa"/>
          </w:tcPr>
          <w:p w14:paraId="4A093BFC" w14:textId="77777777" w:rsidR="00975E45" w:rsidRDefault="004A568C" w:rsidP="00C5149F">
            <w:pPr>
              <w:rPr>
                <w:b/>
              </w:rPr>
            </w:pPr>
            <w:r>
              <w:t>preferred_</w:t>
            </w:r>
            <w:r w:rsidR="00975E45">
              <w:t>taxon</w:t>
            </w:r>
          </w:p>
        </w:tc>
        <w:tc>
          <w:tcPr>
            <w:tcW w:w="4554" w:type="dxa"/>
          </w:tcPr>
          <w:p w14:paraId="5F4F0A49" w14:textId="77777777" w:rsidR="00975E45" w:rsidRDefault="006114F5" w:rsidP="00C5149F">
            <w:pPr>
              <w:rPr>
                <w:b/>
              </w:rPr>
            </w:pPr>
            <w:r>
              <w:t>Taxon name</w:t>
            </w:r>
            <w:r w:rsidR="00C935A8">
              <w:t>s recorded</w:t>
            </w:r>
            <w:r w:rsidR="00975E45">
              <w:t xml:space="preserve"> excluding the authority</w:t>
            </w:r>
            <w:r w:rsidR="00C935A8">
              <w:t>.</w:t>
            </w:r>
          </w:p>
        </w:tc>
      </w:tr>
      <w:tr w:rsidR="00975E45" w14:paraId="0A249210" w14:textId="77777777" w:rsidTr="00691F2B">
        <w:tc>
          <w:tcPr>
            <w:tcW w:w="4462" w:type="dxa"/>
          </w:tcPr>
          <w:p w14:paraId="2433C8AB" w14:textId="77777777" w:rsidR="00975E45" w:rsidRDefault="00975E45" w:rsidP="00C5149F">
            <w:pPr>
              <w:rPr>
                <w:b/>
              </w:rPr>
            </w:pPr>
            <w:r>
              <w:t>domin</w:t>
            </w:r>
          </w:p>
        </w:tc>
        <w:tc>
          <w:tcPr>
            <w:tcW w:w="4554" w:type="dxa"/>
          </w:tcPr>
          <w:p w14:paraId="71A60BEE" w14:textId="6323972C" w:rsidR="00975E45" w:rsidRDefault="00C935A8" w:rsidP="00C5149F">
            <w:pPr>
              <w:rPr>
                <w:b/>
              </w:rPr>
            </w:pPr>
            <w:r>
              <w:t xml:space="preserve">The </w:t>
            </w:r>
            <w:r w:rsidR="00975E45">
              <w:t>Domin</w:t>
            </w:r>
            <w:r>
              <w:t xml:space="preserve"> (i.e. frequency-abundance)</w:t>
            </w:r>
            <w:r w:rsidR="00975E45">
              <w:t xml:space="preserve"> score for </w:t>
            </w:r>
            <w:r>
              <w:t xml:space="preserve">the </w:t>
            </w:r>
            <w:r w:rsidR="00975E45">
              <w:t>occurrence</w:t>
            </w:r>
            <w:r>
              <w:t>.</w:t>
            </w:r>
            <w:r w:rsidR="00472AAB">
              <w:t xml:space="preserve"> Note that </w:t>
            </w:r>
            <w:r w:rsidR="00AB0EC5">
              <w:t>blank entries i</w:t>
            </w:r>
            <w:r w:rsidR="00472AAB">
              <w:t>n this column should be interpreted as a presence with no abundance info</w:t>
            </w:r>
            <w:r w:rsidR="00AB0EC5">
              <w:t>.</w:t>
            </w:r>
          </w:p>
        </w:tc>
      </w:tr>
      <w:tr w:rsidR="00975E45" w14:paraId="6DA8AC0C" w14:textId="77777777" w:rsidTr="00691F2B">
        <w:tc>
          <w:tcPr>
            <w:tcW w:w="4462" w:type="dxa"/>
          </w:tcPr>
          <w:p w14:paraId="3804392B" w14:textId="77777777" w:rsidR="00975E45" w:rsidRDefault="00975E45" w:rsidP="00C5149F">
            <w:pPr>
              <w:rPr>
                <w:b/>
              </w:rPr>
            </w:pPr>
            <w:r>
              <w:t>record_status</w:t>
            </w:r>
          </w:p>
        </w:tc>
        <w:tc>
          <w:tcPr>
            <w:tcW w:w="4554" w:type="dxa"/>
          </w:tcPr>
          <w:p w14:paraId="1511F9CB" w14:textId="659A006D" w:rsidR="00975E45" w:rsidRDefault="00C935A8" w:rsidP="00C935A8">
            <w:pPr>
              <w:rPr>
                <w:b/>
              </w:rPr>
            </w:pPr>
            <w:r>
              <w:t>The verification s</w:t>
            </w:r>
            <w:r w:rsidR="00975E45">
              <w:t>tatus of this record</w:t>
            </w:r>
            <w:r>
              <w:t>:</w:t>
            </w:r>
            <w:r w:rsidR="00975E45">
              <w:t xml:space="preserve"> C </w:t>
            </w:r>
            <w:r w:rsidR="00691F2B">
              <w:t>=</w:t>
            </w:r>
            <w:r w:rsidR="00975E45">
              <w:t xml:space="preserve"> not reviewed</w:t>
            </w:r>
            <w:r w:rsidR="00691F2B">
              <w:t xml:space="preserve"> OR plausible (i.e. considered plausible by a human reviewer but evidence was not considered enough to fully confirm the record);</w:t>
            </w:r>
            <w:r w:rsidR="00975E45">
              <w:t xml:space="preserve"> V </w:t>
            </w:r>
            <w:r w:rsidR="00691F2B">
              <w:t>=</w:t>
            </w:r>
            <w:r w:rsidR="00975E45">
              <w:t xml:space="preserve"> verified</w:t>
            </w:r>
            <w:r w:rsidR="00691F2B">
              <w:t xml:space="preserve"> (i.e. either correct or considered correct by a human or automatic verification rules)</w:t>
            </w:r>
            <w:r w:rsidR="00975E45">
              <w:t>.</w:t>
            </w:r>
          </w:p>
        </w:tc>
      </w:tr>
    </w:tbl>
    <w:p w14:paraId="3206A772" w14:textId="77777777" w:rsidR="009E7FB0" w:rsidRDefault="009E7FB0" w:rsidP="009E7FB0"/>
    <w:p w14:paraId="1DA148B1" w14:textId="56A377F8" w:rsidR="001B0C05" w:rsidRDefault="001B0C05" w:rsidP="001B0C05">
      <w:pPr>
        <w:pStyle w:val="Heading4"/>
      </w:pPr>
      <w:r>
        <w:t>npmshabitatlookup_</w:t>
      </w:r>
      <w:r w:rsidR="000D0A96">
        <w:t>Surv</w:t>
      </w:r>
      <w:r>
        <w:t>2Broad</w:t>
      </w:r>
      <w:r w:rsidRPr="000D3158">
        <w:t>.csv</w:t>
      </w:r>
    </w:p>
    <w:p w14:paraId="4F6E7183" w14:textId="33ABF356" w:rsidR="001B0C05" w:rsidRDefault="001B0C05" w:rsidP="001B0C05">
      <w:r>
        <w:t xml:space="preserve">This table provides a lookup between NPMS </w:t>
      </w:r>
      <w:r w:rsidR="000D0A96">
        <w:t>habitat reported by the surveyor (at either level) and the NPMS</w:t>
      </w:r>
      <w:r>
        <w:t xml:space="preserve"> broad habitat </w:t>
      </w:r>
      <w:r w:rsidR="000D0A96">
        <w:t>level</w:t>
      </w:r>
      <w:r>
        <w:t xml:space="preserve"> for convenience.</w:t>
      </w:r>
    </w:p>
    <w:tbl>
      <w:tblPr>
        <w:tblStyle w:val="TableGrid"/>
        <w:tblW w:w="0" w:type="auto"/>
        <w:tblLook w:val="04A0" w:firstRow="1" w:lastRow="0" w:firstColumn="1" w:lastColumn="0" w:noHBand="0" w:noVBand="1"/>
      </w:tblPr>
      <w:tblGrid>
        <w:gridCol w:w="4513"/>
        <w:gridCol w:w="4503"/>
      </w:tblGrid>
      <w:tr w:rsidR="000D0A96" w14:paraId="71C9E296" w14:textId="77777777" w:rsidTr="000D0A96">
        <w:tc>
          <w:tcPr>
            <w:tcW w:w="4513" w:type="dxa"/>
          </w:tcPr>
          <w:p w14:paraId="588FD7B0" w14:textId="106E0436" w:rsidR="000D0A96" w:rsidRPr="000D0A96" w:rsidRDefault="000D0A96" w:rsidP="000D0A96">
            <w:r>
              <w:t>NPMS_broad_</w:t>
            </w:r>
            <w:r w:rsidRPr="004947D6">
              <w:t>habitat</w:t>
            </w:r>
          </w:p>
        </w:tc>
        <w:tc>
          <w:tcPr>
            <w:tcW w:w="4503" w:type="dxa"/>
          </w:tcPr>
          <w:p w14:paraId="21526A6F" w14:textId="67A44F5A" w:rsidR="000D0A96" w:rsidRDefault="000D0A96" w:rsidP="000D0A96">
            <w:r>
              <w:t>NPMS broad habitat as described in the scheme guidance materials</w:t>
            </w:r>
          </w:p>
        </w:tc>
      </w:tr>
      <w:tr w:rsidR="000D0A96" w14:paraId="5101B8E5" w14:textId="77777777" w:rsidTr="000D0A96">
        <w:tc>
          <w:tcPr>
            <w:tcW w:w="4513" w:type="dxa"/>
          </w:tcPr>
          <w:p w14:paraId="1719DECE" w14:textId="71843253" w:rsidR="000D0A96" w:rsidRDefault="000D0A96" w:rsidP="000D0A96">
            <w:r w:rsidRPr="000D0A96">
              <w:t>NPMS_surveyed</w:t>
            </w:r>
          </w:p>
        </w:tc>
        <w:tc>
          <w:tcPr>
            <w:tcW w:w="4503" w:type="dxa"/>
          </w:tcPr>
          <w:p w14:paraId="56854054" w14:textId="778B9ABA" w:rsidR="000D0A96" w:rsidRDefault="000D0A96" w:rsidP="000D0A96">
            <w:r>
              <w:t>NPMS habitat (at either level) reported by surveyor</w:t>
            </w:r>
          </w:p>
        </w:tc>
      </w:tr>
    </w:tbl>
    <w:p w14:paraId="206AE49E" w14:textId="77777777" w:rsidR="002D3D3A" w:rsidRDefault="002D3D3A" w:rsidP="002D3D3A"/>
    <w:p w14:paraId="44528FEA" w14:textId="1C23B1DB" w:rsidR="009E7FB0" w:rsidRDefault="001B0C05" w:rsidP="009E7FB0">
      <w:pPr>
        <w:pStyle w:val="Heading4"/>
      </w:pPr>
      <w:r>
        <w:t>n</w:t>
      </w:r>
      <w:r w:rsidR="009E7FB0">
        <w:t>pms</w:t>
      </w:r>
      <w:r>
        <w:t>h</w:t>
      </w:r>
      <w:r w:rsidR="009E7FB0">
        <w:t>abitat</w:t>
      </w:r>
      <w:r>
        <w:t>l</w:t>
      </w:r>
      <w:r w:rsidR="009E7FB0">
        <w:t>ookup</w:t>
      </w:r>
      <w:r>
        <w:t>_Fine2Broad</w:t>
      </w:r>
      <w:r w:rsidR="009E7FB0" w:rsidRPr="000D3158">
        <w:t>.csv</w:t>
      </w:r>
    </w:p>
    <w:p w14:paraId="2E67D322" w14:textId="77777777" w:rsidR="009E7FB0" w:rsidRDefault="009E7FB0" w:rsidP="009E7FB0">
      <w:r>
        <w:t>This table provides a lookup between NPMS fine-scale and broad habitat categories for convenience.</w:t>
      </w:r>
    </w:p>
    <w:tbl>
      <w:tblPr>
        <w:tblStyle w:val="TableGrid"/>
        <w:tblW w:w="0" w:type="auto"/>
        <w:tblLook w:val="04A0" w:firstRow="1" w:lastRow="0" w:firstColumn="1" w:lastColumn="0" w:noHBand="0" w:noVBand="1"/>
      </w:tblPr>
      <w:tblGrid>
        <w:gridCol w:w="4528"/>
        <w:gridCol w:w="4488"/>
      </w:tblGrid>
      <w:tr w:rsidR="009E7FB0" w14:paraId="11C04BD9" w14:textId="77777777" w:rsidTr="005A08E3">
        <w:tc>
          <w:tcPr>
            <w:tcW w:w="4621" w:type="dxa"/>
          </w:tcPr>
          <w:p w14:paraId="601B91FF" w14:textId="77777777" w:rsidR="009E7FB0" w:rsidRDefault="009E7FB0" w:rsidP="005A08E3">
            <w:r>
              <w:t>NPMS_broad_</w:t>
            </w:r>
            <w:r w:rsidRPr="004947D6">
              <w:t>habitat</w:t>
            </w:r>
          </w:p>
        </w:tc>
        <w:tc>
          <w:tcPr>
            <w:tcW w:w="4621" w:type="dxa"/>
          </w:tcPr>
          <w:p w14:paraId="1CBCCAE4" w14:textId="77777777" w:rsidR="009E7FB0" w:rsidRDefault="009E7FB0" w:rsidP="005A08E3">
            <w:r>
              <w:t>NPMS broad habitat as described in the scheme guidance materials</w:t>
            </w:r>
          </w:p>
        </w:tc>
      </w:tr>
      <w:tr w:rsidR="009E7FB0" w14:paraId="055DAC5A" w14:textId="77777777" w:rsidTr="005A08E3">
        <w:tc>
          <w:tcPr>
            <w:tcW w:w="4621" w:type="dxa"/>
          </w:tcPr>
          <w:p w14:paraId="192A6E18" w14:textId="77777777" w:rsidR="009E7FB0" w:rsidRDefault="009E7FB0" w:rsidP="005A08E3">
            <w:r>
              <w:t>NPMS_fine-scale_</w:t>
            </w:r>
            <w:r w:rsidRPr="004947D6">
              <w:t>habitat</w:t>
            </w:r>
          </w:p>
        </w:tc>
        <w:tc>
          <w:tcPr>
            <w:tcW w:w="4621" w:type="dxa"/>
          </w:tcPr>
          <w:p w14:paraId="0BCE5348" w14:textId="77777777" w:rsidR="009E7FB0" w:rsidRDefault="009E7FB0" w:rsidP="005A08E3">
            <w:r>
              <w:t>Nested NPMS fine-scale habitat as described in the scheme guidance materials</w:t>
            </w:r>
          </w:p>
        </w:tc>
      </w:tr>
    </w:tbl>
    <w:p w14:paraId="75A9BF33" w14:textId="77777777" w:rsidR="000F5BBF" w:rsidRDefault="000F5BBF" w:rsidP="000F5BBF"/>
    <w:p w14:paraId="0C1904D0" w14:textId="417A3B5C" w:rsidR="004947D6" w:rsidRDefault="009E7FB0" w:rsidP="004947D6">
      <w:pPr>
        <w:pStyle w:val="Heading4"/>
      </w:pPr>
      <w:r>
        <w:t>domin</w:t>
      </w:r>
      <w:r w:rsidR="001B0C05">
        <w:t>s</w:t>
      </w:r>
      <w:r>
        <w:t>cores</w:t>
      </w:r>
      <w:r w:rsidR="004947D6" w:rsidRPr="000D3158">
        <w:t>.csv</w:t>
      </w:r>
    </w:p>
    <w:p w14:paraId="36DA47A6" w14:textId="77777777" w:rsidR="004947D6" w:rsidRDefault="004947D6" w:rsidP="00975E45">
      <w:r>
        <w:t xml:space="preserve">This table provides a lookup between </w:t>
      </w:r>
      <w:r w:rsidR="00032B47">
        <w:t>the recorded domin scores and a harmonised scheme</w:t>
      </w:r>
      <w:r>
        <w:t xml:space="preserve"> for convenience.</w:t>
      </w:r>
      <w:r w:rsidR="00032B47">
        <w:t xml:space="preserve"> This is necessary because occurrences records have cover values in different formats relating to which web-form (and so survey level) the data were submitted through (i.e. Wildflower occurrences have a different set of Domin labels to occurrences recorder at Indicator or Inventory level).</w:t>
      </w:r>
    </w:p>
    <w:tbl>
      <w:tblPr>
        <w:tblStyle w:val="TableGrid"/>
        <w:tblW w:w="0" w:type="auto"/>
        <w:tblLook w:val="04A0" w:firstRow="1" w:lastRow="0" w:firstColumn="1" w:lastColumn="0" w:noHBand="0" w:noVBand="1"/>
      </w:tblPr>
      <w:tblGrid>
        <w:gridCol w:w="4474"/>
        <w:gridCol w:w="4542"/>
      </w:tblGrid>
      <w:tr w:rsidR="004947D6" w14:paraId="6D3F0C0C" w14:textId="77777777" w:rsidTr="004947D6">
        <w:tc>
          <w:tcPr>
            <w:tcW w:w="4621" w:type="dxa"/>
          </w:tcPr>
          <w:p w14:paraId="6EFB8BF6" w14:textId="77777777" w:rsidR="004947D6" w:rsidRDefault="008E2083" w:rsidP="00975E45">
            <w:r>
              <w:lastRenderedPageBreak/>
              <w:t>domin</w:t>
            </w:r>
          </w:p>
        </w:tc>
        <w:tc>
          <w:tcPr>
            <w:tcW w:w="4621" w:type="dxa"/>
          </w:tcPr>
          <w:p w14:paraId="43354258" w14:textId="12ECF665" w:rsidR="004947D6" w:rsidRDefault="00AB2130" w:rsidP="00472AAB">
            <w:r>
              <w:t>Domin scores as found in the domin colu</w:t>
            </w:r>
            <w:r w:rsidR="00D32AC6">
              <w:t>mn of the occurrences_2015to202</w:t>
            </w:r>
            <w:r w:rsidR="00030E03">
              <w:t>5</w:t>
            </w:r>
            <w:r>
              <w:t>.csv file</w:t>
            </w:r>
          </w:p>
        </w:tc>
      </w:tr>
      <w:tr w:rsidR="004947D6" w14:paraId="75C97CF2" w14:textId="77777777" w:rsidTr="004947D6">
        <w:tc>
          <w:tcPr>
            <w:tcW w:w="4621" w:type="dxa"/>
          </w:tcPr>
          <w:p w14:paraId="26BE1FA6" w14:textId="77777777" w:rsidR="004947D6" w:rsidRDefault="008E2083" w:rsidP="00975E45">
            <w:r>
              <w:t>dominIndex</w:t>
            </w:r>
          </w:p>
        </w:tc>
        <w:tc>
          <w:tcPr>
            <w:tcW w:w="4621" w:type="dxa"/>
          </w:tcPr>
          <w:p w14:paraId="66D0DD5F" w14:textId="77777777" w:rsidR="000F5BBF" w:rsidRDefault="00AB2130" w:rsidP="004947D6">
            <w:r>
              <w:t>A unified Domin category list</w:t>
            </w:r>
          </w:p>
        </w:tc>
      </w:tr>
      <w:tr w:rsidR="008E2083" w14:paraId="5B8B0852" w14:textId="77777777" w:rsidTr="004947D6">
        <w:tc>
          <w:tcPr>
            <w:tcW w:w="4621" w:type="dxa"/>
          </w:tcPr>
          <w:p w14:paraId="4DCB3E48" w14:textId="77777777" w:rsidR="008E2083" w:rsidRDefault="008E2083" w:rsidP="00975E45">
            <w:r>
              <w:t>midPoint</w:t>
            </w:r>
          </w:p>
        </w:tc>
        <w:tc>
          <w:tcPr>
            <w:tcW w:w="4621" w:type="dxa"/>
          </w:tcPr>
          <w:p w14:paraId="09213F6E" w14:textId="77777777" w:rsidR="008E2083" w:rsidRDefault="00AB2130" w:rsidP="000D4C56">
            <w:pPr>
              <w:widowControl w:val="0"/>
            </w:pPr>
            <w:r>
              <w:t>The interpreted cover mid-points of all Domin cover-abundance categories as used in the NPMS</w:t>
            </w:r>
          </w:p>
        </w:tc>
      </w:tr>
    </w:tbl>
    <w:p w14:paraId="7FCB15D1" w14:textId="77777777" w:rsidR="000D4C56" w:rsidRDefault="000D4C56"/>
    <w:p w14:paraId="2D10DF93" w14:textId="77777777" w:rsidR="009D1E83" w:rsidRDefault="009D1E83" w:rsidP="009D1E83">
      <w:pPr>
        <w:pStyle w:val="Heading2"/>
      </w:pPr>
      <w:r>
        <w:t>Example of accessing sample habitat information</w:t>
      </w:r>
    </w:p>
    <w:p w14:paraId="7B5DCC90" w14:textId="77777777" w:rsidR="009D1E83" w:rsidRDefault="009D1E83" w:rsidP="009D1E83">
      <w:r>
        <w:t xml:space="preserve">Given the above files, if one wanted to access the recorded habitat information for each sample, then, in </w:t>
      </w:r>
      <w:r w:rsidRPr="00311B03">
        <w:rPr>
          <w:i/>
        </w:rPr>
        <w:t>R</w:t>
      </w:r>
      <w:r>
        <w:t>, something like the following could be done</w:t>
      </w:r>
      <w:r w:rsidR="00311B03">
        <w:t>:</w:t>
      </w:r>
    </w:p>
    <w:p w14:paraId="587D9910" w14:textId="704B4883" w:rsidR="009D1E83" w:rsidRDefault="00D9217C" w:rsidP="00D9217C">
      <w:pPr>
        <w:spacing w:after="0" w:line="240" w:lineRule="auto"/>
        <w:rPr>
          <w:rFonts w:ascii="Tahoma" w:hAnsi="Tahoma" w:cs="Tahoma"/>
        </w:rPr>
      </w:pPr>
      <w:r>
        <w:rPr>
          <w:rFonts w:ascii="Tahoma" w:hAnsi="Tahoma" w:cs="Tahoma"/>
        </w:rPr>
        <w:t>s</w:t>
      </w:r>
      <w:r w:rsidR="009D1E83">
        <w:rPr>
          <w:rFonts w:ascii="Tahoma" w:hAnsi="Tahoma" w:cs="Tahoma"/>
        </w:rPr>
        <w:t xml:space="preserve">amples &lt;- </w:t>
      </w:r>
      <w:r>
        <w:rPr>
          <w:rFonts w:ascii="Tahoma" w:hAnsi="Tahoma" w:cs="Tahoma"/>
        </w:rPr>
        <w:t>read.csv(file = “</w:t>
      </w:r>
      <w:r w:rsidRPr="00D9217C">
        <w:rPr>
          <w:rFonts w:ascii="Tahoma" w:hAnsi="Tahoma" w:cs="Tahoma"/>
        </w:rPr>
        <w:t>sampleInfoWith</w:t>
      </w:r>
      <w:r w:rsidR="00D32AC6">
        <w:rPr>
          <w:rFonts w:ascii="Tahoma" w:hAnsi="Tahoma" w:cs="Tahoma"/>
        </w:rPr>
        <w:t>LatLong_2015to202</w:t>
      </w:r>
      <w:r w:rsidR="00030E03">
        <w:rPr>
          <w:rFonts w:ascii="Tahoma" w:hAnsi="Tahoma" w:cs="Tahoma"/>
        </w:rPr>
        <w:t>5</w:t>
      </w:r>
      <w:r w:rsidRPr="00D9217C">
        <w:rPr>
          <w:rFonts w:ascii="Tahoma" w:hAnsi="Tahoma" w:cs="Tahoma"/>
        </w:rPr>
        <w:t>.csv</w:t>
      </w:r>
      <w:r>
        <w:rPr>
          <w:rFonts w:ascii="Tahoma" w:hAnsi="Tahoma" w:cs="Tahoma"/>
        </w:rPr>
        <w:t>”)</w:t>
      </w:r>
    </w:p>
    <w:p w14:paraId="6565D240" w14:textId="41DC68C6" w:rsidR="00D9217C" w:rsidRDefault="00D9217C" w:rsidP="00D9217C">
      <w:pPr>
        <w:spacing w:after="0" w:line="240" w:lineRule="auto"/>
        <w:rPr>
          <w:rFonts w:ascii="Tahoma" w:hAnsi="Tahoma" w:cs="Tahoma"/>
        </w:rPr>
      </w:pPr>
      <w:r>
        <w:rPr>
          <w:rFonts w:ascii="Tahoma" w:hAnsi="Tahoma" w:cs="Tahoma"/>
        </w:rPr>
        <w:t>s</w:t>
      </w:r>
      <w:r w:rsidR="00311B03">
        <w:rPr>
          <w:rFonts w:ascii="Tahoma" w:hAnsi="Tahoma" w:cs="Tahoma"/>
        </w:rPr>
        <w:t>ample</w:t>
      </w:r>
      <w:r>
        <w:rPr>
          <w:rFonts w:ascii="Tahoma" w:hAnsi="Tahoma" w:cs="Tahoma"/>
        </w:rPr>
        <w:t>Atts &lt;- read.csv(file = “</w:t>
      </w:r>
      <w:r w:rsidR="00472AAB">
        <w:rPr>
          <w:rFonts w:ascii="Tahoma" w:hAnsi="Tahoma" w:cs="Tahoma"/>
        </w:rPr>
        <w:t>sampleAttributes_2015to202</w:t>
      </w:r>
      <w:r w:rsidR="00030E03">
        <w:rPr>
          <w:rFonts w:ascii="Tahoma" w:hAnsi="Tahoma" w:cs="Tahoma"/>
        </w:rPr>
        <w:t>5</w:t>
      </w:r>
      <w:r w:rsidRPr="00D9217C">
        <w:rPr>
          <w:rFonts w:ascii="Tahoma" w:hAnsi="Tahoma" w:cs="Tahoma"/>
        </w:rPr>
        <w:t>.csv</w:t>
      </w:r>
      <w:r>
        <w:rPr>
          <w:rFonts w:ascii="Tahoma" w:hAnsi="Tahoma" w:cs="Tahoma"/>
        </w:rPr>
        <w:t>”)</w:t>
      </w:r>
    </w:p>
    <w:p w14:paraId="0E3FE07B" w14:textId="77777777" w:rsidR="00D9217C" w:rsidRDefault="00D9217C" w:rsidP="00D9217C">
      <w:pPr>
        <w:spacing w:after="0" w:line="240" w:lineRule="auto"/>
        <w:rPr>
          <w:rFonts w:ascii="Tahoma" w:hAnsi="Tahoma" w:cs="Tahoma"/>
        </w:rPr>
      </w:pPr>
      <w:r>
        <w:rPr>
          <w:rFonts w:ascii="Tahoma" w:hAnsi="Tahoma" w:cs="Tahoma"/>
        </w:rPr>
        <w:t># filter to habitat information only</w:t>
      </w:r>
    </w:p>
    <w:p w14:paraId="4393927E" w14:textId="77777777" w:rsidR="00D9217C" w:rsidRDefault="00311B03" w:rsidP="00D9217C">
      <w:pPr>
        <w:spacing w:after="0" w:line="240" w:lineRule="auto"/>
        <w:rPr>
          <w:rFonts w:ascii="Tahoma" w:hAnsi="Tahoma" w:cs="Tahoma"/>
        </w:rPr>
      </w:pPr>
      <w:r>
        <w:rPr>
          <w:rFonts w:ascii="Tahoma" w:hAnsi="Tahoma" w:cs="Tahoma"/>
        </w:rPr>
        <w:t>sampleHab</w:t>
      </w:r>
      <w:r w:rsidR="00D9217C">
        <w:rPr>
          <w:rFonts w:ascii="Tahoma" w:hAnsi="Tahoma" w:cs="Tahoma"/>
        </w:rPr>
        <w:t>A</w:t>
      </w:r>
      <w:r>
        <w:rPr>
          <w:rFonts w:ascii="Tahoma" w:hAnsi="Tahoma" w:cs="Tahoma"/>
        </w:rPr>
        <w:t>tts &lt;- sample</w:t>
      </w:r>
      <w:r w:rsidR="00D9217C">
        <w:rPr>
          <w:rFonts w:ascii="Tahoma" w:hAnsi="Tahoma" w:cs="Tahoma"/>
        </w:rPr>
        <w:t>Atts[</w:t>
      </w:r>
      <w:r>
        <w:rPr>
          <w:rFonts w:ascii="Tahoma" w:hAnsi="Tahoma" w:cs="Tahoma"/>
        </w:rPr>
        <w:t>sampleAtts$</w:t>
      </w:r>
      <w:r w:rsidR="00D9217C">
        <w:rPr>
          <w:rFonts w:ascii="Tahoma" w:hAnsi="Tahoma" w:cs="Tahoma"/>
        </w:rPr>
        <w:t>caption==”NPMS Habitat”,]</w:t>
      </w:r>
    </w:p>
    <w:p w14:paraId="0F67D460" w14:textId="77777777" w:rsidR="00D9217C" w:rsidRDefault="00D9217C" w:rsidP="00D9217C">
      <w:pPr>
        <w:spacing w:after="0" w:line="240" w:lineRule="auto"/>
        <w:rPr>
          <w:rFonts w:ascii="Tahoma" w:hAnsi="Tahoma" w:cs="Tahoma"/>
        </w:rPr>
      </w:pPr>
      <w:r>
        <w:rPr>
          <w:rFonts w:ascii="Tahoma" w:hAnsi="Tahoma" w:cs="Tahoma"/>
        </w:rPr>
        <w:t>samplesWi</w:t>
      </w:r>
      <w:r w:rsidR="00311B03">
        <w:rPr>
          <w:rFonts w:ascii="Tahoma" w:hAnsi="Tahoma" w:cs="Tahoma"/>
        </w:rPr>
        <w:t>thHabs &lt;- merge(samples, sampleHab</w:t>
      </w:r>
      <w:r>
        <w:rPr>
          <w:rFonts w:ascii="Tahoma" w:hAnsi="Tahoma" w:cs="Tahoma"/>
        </w:rPr>
        <w:t>Atts, by.x = “id”, by.y = “sample_id”)</w:t>
      </w:r>
    </w:p>
    <w:p w14:paraId="1D4B303B" w14:textId="77777777" w:rsidR="00D9217C" w:rsidRDefault="00D9217C" w:rsidP="00D9217C">
      <w:pPr>
        <w:spacing w:after="0" w:line="240" w:lineRule="auto"/>
        <w:rPr>
          <w:rFonts w:ascii="Tahoma" w:hAnsi="Tahoma" w:cs="Tahoma"/>
        </w:rPr>
      </w:pPr>
    </w:p>
    <w:p w14:paraId="68861A9A" w14:textId="77777777" w:rsidR="00D9217C" w:rsidRDefault="00D9217C" w:rsidP="00D9217C">
      <w:pPr>
        <w:spacing w:after="0" w:line="240" w:lineRule="auto"/>
        <w:rPr>
          <w:rFonts w:ascii="Tahoma" w:hAnsi="Tahoma" w:cs="Tahoma"/>
        </w:rPr>
      </w:pPr>
      <w:r>
        <w:t>The same aim could be achieved using SQL, or in another database framework, through a LEFT JOIN with a WHERE clause relating to the sample</w:t>
      </w:r>
      <w:r w:rsidR="00311B03">
        <w:t xml:space="preserve"> a</w:t>
      </w:r>
      <w:r>
        <w:t>ttributes</w:t>
      </w:r>
      <w:r w:rsidR="00311B03">
        <w:t xml:space="preserve"> table</w:t>
      </w:r>
      <w:r>
        <w:t xml:space="preserve"> specifying WHERE table.caption = “NPMS Habitat”</w:t>
      </w:r>
      <w:r w:rsidR="00311B03">
        <w:t>.</w:t>
      </w:r>
    </w:p>
    <w:p w14:paraId="7BB7779C" w14:textId="77777777" w:rsidR="00D9217C" w:rsidRPr="009D1E83" w:rsidRDefault="00D9217C" w:rsidP="00D9217C">
      <w:pPr>
        <w:spacing w:after="0" w:line="240" w:lineRule="auto"/>
        <w:rPr>
          <w:rFonts w:ascii="Tahoma" w:hAnsi="Tahoma" w:cs="Tahoma"/>
        </w:rPr>
      </w:pPr>
    </w:p>
    <w:p w14:paraId="48748A91" w14:textId="77777777" w:rsidR="00975E45" w:rsidRDefault="00975E45" w:rsidP="00975E45">
      <w:pPr>
        <w:pStyle w:val="Heading2"/>
      </w:pPr>
      <w:r>
        <w:t>Application of Evidence Quality Assurance (EQA) of the NPMS</w:t>
      </w:r>
    </w:p>
    <w:p w14:paraId="39F4AFEC" w14:textId="77777777" w:rsidR="00975E45" w:rsidRDefault="00975E45" w:rsidP="00975E45">
      <w:r>
        <w:t>The following publications support EQA of the NPMS. We strongly advise users of these data to consult these publications, in tandem with the guidance documents available on the NPMS website (</w:t>
      </w:r>
      <w:hyperlink r:id="rId14" w:history="1">
        <w:r w:rsidRPr="00B17D60">
          <w:rPr>
            <w:rStyle w:val="Hyperlink"/>
          </w:rPr>
          <w:t>www.npms.org.uk</w:t>
        </w:r>
      </w:hyperlink>
      <w:r>
        <w:t xml:space="preserve">). </w:t>
      </w:r>
    </w:p>
    <w:p w14:paraId="7B0DC301" w14:textId="77777777" w:rsidR="00975E45" w:rsidRDefault="0085065A" w:rsidP="00975E45">
      <w:pPr>
        <w:pStyle w:val="Heading3"/>
      </w:pPr>
      <w:r>
        <w:t>Journal</w:t>
      </w:r>
      <w:r w:rsidR="00975E45">
        <w:t xml:space="preserve"> articles:</w:t>
      </w:r>
    </w:p>
    <w:p w14:paraId="59FEE823" w14:textId="77777777" w:rsidR="002637EA" w:rsidRDefault="002637EA" w:rsidP="002637EA">
      <w:pPr>
        <w:pStyle w:val="NormalWeb"/>
        <w:numPr>
          <w:ilvl w:val="0"/>
          <w:numId w:val="3"/>
        </w:numPr>
        <w:shd w:val="clear" w:color="auto" w:fill="FFFFFF"/>
        <w:spacing w:before="96" w:beforeAutospacing="0" w:after="192" w:afterAutospacing="0"/>
        <w:rPr>
          <w:rFonts w:asciiTheme="minorHAnsi" w:hAnsiTheme="minorHAnsi"/>
          <w:sz w:val="22"/>
          <w:szCs w:val="22"/>
        </w:rPr>
      </w:pPr>
      <w:r w:rsidRPr="002637EA">
        <w:rPr>
          <w:rFonts w:asciiTheme="minorHAnsi" w:hAnsiTheme="minorHAnsi"/>
          <w:sz w:val="22"/>
          <w:szCs w:val="22"/>
        </w:rPr>
        <w:t xml:space="preserve">Pescott, O.L., Walker, K.J., Harris, F., New, H., Cheffings, C.M., Newton, N., Jitlal, M., Redhead, J., Smart, S.M. &amp; Roy, D.B. 2019. The design, launch and assessment of a new volunteer-based plant monitoring scheme for the United Kingdom. </w:t>
      </w:r>
      <w:r w:rsidRPr="002637EA">
        <w:rPr>
          <w:rFonts w:asciiTheme="minorHAnsi" w:hAnsiTheme="minorHAnsi"/>
          <w:i/>
          <w:sz w:val="22"/>
          <w:szCs w:val="22"/>
        </w:rPr>
        <w:t>PLoS ONE</w:t>
      </w:r>
      <w:r w:rsidRPr="002637EA">
        <w:rPr>
          <w:rFonts w:asciiTheme="minorHAnsi" w:hAnsiTheme="minorHAnsi"/>
          <w:sz w:val="22"/>
          <w:szCs w:val="22"/>
        </w:rPr>
        <w:t xml:space="preserve"> 14(4): e0215891. </w:t>
      </w:r>
      <w:hyperlink r:id="rId15" w:history="1">
        <w:r w:rsidRPr="00F24BDA">
          <w:rPr>
            <w:rStyle w:val="Hyperlink"/>
            <w:rFonts w:asciiTheme="minorHAnsi" w:hAnsiTheme="minorHAnsi"/>
            <w:sz w:val="22"/>
            <w:szCs w:val="22"/>
          </w:rPr>
          <w:t>https://doi.org/10.1371/journal.pone.0215891</w:t>
        </w:r>
      </w:hyperlink>
    </w:p>
    <w:p w14:paraId="231C5A69" w14:textId="77777777" w:rsidR="0085065A" w:rsidRDefault="0085065A" w:rsidP="0085065A">
      <w:pPr>
        <w:pStyle w:val="NormalWeb"/>
        <w:numPr>
          <w:ilvl w:val="0"/>
          <w:numId w:val="3"/>
        </w:numPr>
        <w:shd w:val="clear" w:color="auto" w:fill="FFFFFF"/>
        <w:spacing w:before="96" w:beforeAutospacing="0" w:after="192" w:afterAutospacing="0"/>
        <w:rPr>
          <w:rFonts w:asciiTheme="minorHAnsi" w:hAnsiTheme="minorHAnsi"/>
          <w:sz w:val="22"/>
          <w:szCs w:val="22"/>
        </w:rPr>
      </w:pPr>
      <w:r w:rsidRPr="0085065A">
        <w:rPr>
          <w:rFonts w:asciiTheme="minorHAnsi" w:hAnsiTheme="minorHAnsi"/>
          <w:sz w:val="22"/>
          <w:szCs w:val="22"/>
        </w:rPr>
        <w:t xml:space="preserve">Pescott, O.L., Jitlal, M., Smart, S.M., Walker, K.J., Roy, D.B. &amp; Freeman, S.N. 2016. A comparison of models for interval-censored plant cover data, with applications to monitoring schemes. </w:t>
      </w:r>
      <w:r w:rsidRPr="0085065A">
        <w:rPr>
          <w:rFonts w:asciiTheme="minorHAnsi" w:hAnsiTheme="minorHAnsi"/>
          <w:i/>
          <w:sz w:val="22"/>
          <w:szCs w:val="22"/>
        </w:rPr>
        <w:t>PeerjPrePrints</w:t>
      </w:r>
      <w:r w:rsidRPr="0085065A">
        <w:rPr>
          <w:rFonts w:asciiTheme="minorHAnsi" w:hAnsiTheme="minorHAnsi"/>
          <w:sz w:val="22"/>
          <w:szCs w:val="22"/>
        </w:rPr>
        <w:t xml:space="preserve">. </w:t>
      </w:r>
      <w:hyperlink r:id="rId16" w:history="1">
        <w:r w:rsidRPr="000C77FA">
          <w:rPr>
            <w:rStyle w:val="Hyperlink"/>
            <w:rFonts w:asciiTheme="minorHAnsi" w:hAnsiTheme="minorHAnsi"/>
            <w:sz w:val="22"/>
            <w:szCs w:val="22"/>
          </w:rPr>
          <w:t>https://peerj.com/preprints/2532/</w:t>
        </w:r>
      </w:hyperlink>
      <w:r>
        <w:rPr>
          <w:rFonts w:asciiTheme="minorHAnsi" w:hAnsiTheme="minorHAnsi"/>
          <w:sz w:val="22"/>
          <w:szCs w:val="22"/>
        </w:rPr>
        <w:t xml:space="preserve"> </w:t>
      </w:r>
    </w:p>
    <w:p w14:paraId="11C543DE" w14:textId="77777777" w:rsidR="00975E45" w:rsidRPr="00E732F6" w:rsidRDefault="00975E45" w:rsidP="002637EA">
      <w:pPr>
        <w:pStyle w:val="NormalWeb"/>
        <w:numPr>
          <w:ilvl w:val="0"/>
          <w:numId w:val="3"/>
        </w:numPr>
        <w:shd w:val="clear" w:color="auto" w:fill="FFFFFF"/>
        <w:spacing w:before="96" w:beforeAutospacing="0" w:after="192" w:afterAutospacing="0"/>
        <w:rPr>
          <w:rFonts w:asciiTheme="minorHAnsi" w:hAnsiTheme="minorHAnsi"/>
          <w:sz w:val="22"/>
          <w:szCs w:val="22"/>
        </w:rPr>
      </w:pPr>
      <w:r w:rsidRPr="00E732F6">
        <w:rPr>
          <w:rFonts w:asciiTheme="minorHAnsi" w:hAnsiTheme="minorHAnsi"/>
          <w:sz w:val="22"/>
          <w:szCs w:val="22"/>
        </w:rPr>
        <w:t>Pescott, O.L., Walker, K.J., Pocock, M.J.O., Jitlal, M., Outhwaite, C.L., Cheffings, C.M., Harris, F., Roy, D.B. 2015. </w:t>
      </w:r>
      <w:hyperlink r:id="rId17" w:history="1">
        <w:r w:rsidRPr="00E732F6">
          <w:rPr>
            <w:rStyle w:val="Hyperlink"/>
            <w:rFonts w:asciiTheme="minorHAnsi" w:hAnsiTheme="minorHAnsi"/>
            <w:bCs/>
            <w:color w:val="auto"/>
            <w:sz w:val="22"/>
            <w:szCs w:val="22"/>
          </w:rPr>
          <w:t>Ecological monitoring with citizen science: the design and implementation of schemes for plants in Britain and Ireland</w:t>
        </w:r>
      </w:hyperlink>
      <w:r w:rsidRPr="00E732F6">
        <w:rPr>
          <w:rFonts w:asciiTheme="minorHAnsi" w:hAnsiTheme="minorHAnsi"/>
          <w:sz w:val="22"/>
          <w:szCs w:val="22"/>
        </w:rPr>
        <w:t>. </w:t>
      </w:r>
      <w:r w:rsidRPr="00E732F6">
        <w:rPr>
          <w:rStyle w:val="Emphasis"/>
          <w:rFonts w:asciiTheme="minorHAnsi" w:eastAsiaTheme="majorEastAsia" w:hAnsiTheme="minorHAnsi"/>
          <w:sz w:val="22"/>
          <w:szCs w:val="22"/>
        </w:rPr>
        <w:t>Biological Journal of the Linnean Society, </w:t>
      </w:r>
      <w:r w:rsidRPr="00E732F6">
        <w:rPr>
          <w:rFonts w:asciiTheme="minorHAnsi" w:hAnsiTheme="minorHAnsi"/>
          <w:sz w:val="22"/>
          <w:szCs w:val="22"/>
        </w:rPr>
        <w:t>115(3), 505–521.</w:t>
      </w:r>
    </w:p>
    <w:p w14:paraId="57C94755" w14:textId="77777777" w:rsidR="00975E45" w:rsidRPr="00EE7CE6" w:rsidRDefault="00975E45" w:rsidP="00975E45">
      <w:pPr>
        <w:pStyle w:val="Heading3"/>
        <w:rPr>
          <w:rFonts w:asciiTheme="minorHAnsi" w:hAnsiTheme="minorHAnsi"/>
          <w:sz w:val="22"/>
          <w:szCs w:val="22"/>
        </w:rPr>
      </w:pPr>
      <w:r w:rsidRPr="00EE7CE6">
        <w:rPr>
          <w:rFonts w:asciiTheme="minorHAnsi" w:hAnsiTheme="minorHAnsi"/>
          <w:sz w:val="22"/>
          <w:szCs w:val="22"/>
        </w:rPr>
        <w:t>Other published articles:</w:t>
      </w:r>
    </w:p>
    <w:p w14:paraId="5FC25DBF" w14:textId="77777777" w:rsidR="00975E45" w:rsidRPr="00EE7CE6" w:rsidRDefault="00975E45" w:rsidP="00975E45">
      <w:pPr>
        <w:pStyle w:val="ListParagraph"/>
        <w:numPr>
          <w:ilvl w:val="0"/>
          <w:numId w:val="2"/>
        </w:numPr>
        <w:rPr>
          <w:rFonts w:asciiTheme="minorHAnsi" w:hAnsiTheme="minorHAnsi"/>
          <w:color w:val="000000"/>
          <w:sz w:val="22"/>
          <w:szCs w:val="22"/>
          <w:shd w:val="clear" w:color="auto" w:fill="FFFFFF"/>
        </w:rPr>
      </w:pPr>
      <w:r w:rsidRPr="00EE7CE6">
        <w:rPr>
          <w:rStyle w:val="personname"/>
          <w:rFonts w:asciiTheme="minorHAnsi" w:hAnsiTheme="minorHAnsi"/>
          <w:color w:val="000000"/>
          <w:sz w:val="22"/>
          <w:szCs w:val="22"/>
          <w:shd w:val="clear" w:color="auto" w:fill="FFFFFF"/>
        </w:rPr>
        <w:t>Walker, Kevin</w:t>
      </w:r>
      <w:r w:rsidRPr="00EE7CE6">
        <w:rPr>
          <w:rFonts w:asciiTheme="minorHAnsi" w:hAnsiTheme="minorHAnsi"/>
          <w:color w:val="000000"/>
          <w:sz w:val="22"/>
          <w:szCs w:val="22"/>
          <w:shd w:val="clear" w:color="auto" w:fill="FFFFFF"/>
        </w:rPr>
        <w:t>;</w:t>
      </w:r>
      <w:r w:rsidRPr="00EE7CE6">
        <w:rPr>
          <w:rStyle w:val="apple-converted-space"/>
          <w:rFonts w:asciiTheme="minorHAnsi" w:hAnsiTheme="minorHAnsi"/>
          <w:color w:val="000000"/>
          <w:sz w:val="22"/>
          <w:szCs w:val="22"/>
          <w:shd w:val="clear" w:color="auto" w:fill="FFFFFF"/>
        </w:rPr>
        <w:t> </w:t>
      </w:r>
      <w:r w:rsidRPr="00EE7CE6">
        <w:rPr>
          <w:rStyle w:val="personname"/>
          <w:rFonts w:asciiTheme="minorHAnsi" w:hAnsiTheme="minorHAnsi"/>
          <w:bCs/>
          <w:color w:val="000000"/>
          <w:sz w:val="22"/>
          <w:szCs w:val="22"/>
          <w:shd w:val="clear" w:color="auto" w:fill="FFFFFF"/>
        </w:rPr>
        <w:t>Pescott, Oliver</w:t>
      </w:r>
      <w:r w:rsidRPr="00EE7CE6">
        <w:rPr>
          <w:rFonts w:asciiTheme="minorHAnsi" w:hAnsiTheme="minorHAnsi"/>
          <w:color w:val="000000"/>
          <w:sz w:val="22"/>
          <w:szCs w:val="22"/>
          <w:shd w:val="clear" w:color="auto" w:fill="FFFFFF"/>
        </w:rPr>
        <w:t>;</w:t>
      </w:r>
      <w:r w:rsidRPr="00EE7CE6">
        <w:rPr>
          <w:rStyle w:val="apple-converted-space"/>
          <w:rFonts w:asciiTheme="minorHAnsi" w:hAnsiTheme="minorHAnsi"/>
          <w:color w:val="000000"/>
          <w:sz w:val="22"/>
          <w:szCs w:val="22"/>
          <w:shd w:val="clear" w:color="auto" w:fill="FFFFFF"/>
        </w:rPr>
        <w:t> </w:t>
      </w:r>
      <w:r w:rsidRPr="00EE7CE6">
        <w:rPr>
          <w:rStyle w:val="personname"/>
          <w:rFonts w:asciiTheme="minorHAnsi" w:hAnsiTheme="minorHAnsi"/>
          <w:color w:val="000000"/>
          <w:sz w:val="22"/>
          <w:szCs w:val="22"/>
          <w:shd w:val="clear" w:color="auto" w:fill="FFFFFF"/>
        </w:rPr>
        <w:t>Harris, Felicity</w:t>
      </w:r>
      <w:r w:rsidRPr="00EE7CE6">
        <w:rPr>
          <w:rFonts w:asciiTheme="minorHAnsi" w:hAnsiTheme="minorHAnsi"/>
          <w:color w:val="000000"/>
          <w:sz w:val="22"/>
          <w:szCs w:val="22"/>
          <w:shd w:val="clear" w:color="auto" w:fill="FFFFFF"/>
        </w:rPr>
        <w:t>;</w:t>
      </w:r>
      <w:r w:rsidRPr="00EE7CE6">
        <w:rPr>
          <w:rStyle w:val="apple-converted-space"/>
          <w:rFonts w:asciiTheme="minorHAnsi" w:hAnsiTheme="minorHAnsi"/>
          <w:color w:val="000000"/>
          <w:sz w:val="22"/>
          <w:szCs w:val="22"/>
          <w:shd w:val="clear" w:color="auto" w:fill="FFFFFF"/>
        </w:rPr>
        <w:t> </w:t>
      </w:r>
      <w:r w:rsidRPr="00EE7CE6">
        <w:rPr>
          <w:rStyle w:val="personname"/>
          <w:rFonts w:asciiTheme="minorHAnsi" w:hAnsiTheme="minorHAnsi"/>
          <w:color w:val="000000"/>
          <w:sz w:val="22"/>
          <w:szCs w:val="22"/>
          <w:shd w:val="clear" w:color="auto" w:fill="FFFFFF"/>
        </w:rPr>
        <w:t>Cheffings, Christine</w:t>
      </w:r>
      <w:r w:rsidRPr="00EE7CE6">
        <w:rPr>
          <w:rFonts w:asciiTheme="minorHAnsi" w:hAnsiTheme="minorHAnsi"/>
          <w:color w:val="000000"/>
          <w:sz w:val="22"/>
          <w:szCs w:val="22"/>
          <w:shd w:val="clear" w:color="auto" w:fill="FFFFFF"/>
        </w:rPr>
        <w:t>;</w:t>
      </w:r>
      <w:r w:rsidRPr="00EE7CE6">
        <w:rPr>
          <w:rStyle w:val="apple-converted-space"/>
          <w:rFonts w:asciiTheme="minorHAnsi" w:hAnsiTheme="minorHAnsi"/>
          <w:color w:val="000000"/>
          <w:sz w:val="22"/>
          <w:szCs w:val="22"/>
          <w:shd w:val="clear" w:color="auto" w:fill="FFFFFF"/>
        </w:rPr>
        <w:t> </w:t>
      </w:r>
      <w:r w:rsidRPr="00EE7CE6">
        <w:rPr>
          <w:rStyle w:val="personname"/>
          <w:rFonts w:asciiTheme="minorHAnsi" w:hAnsiTheme="minorHAnsi"/>
          <w:color w:val="000000"/>
          <w:sz w:val="22"/>
          <w:szCs w:val="22"/>
          <w:shd w:val="clear" w:color="auto" w:fill="FFFFFF"/>
        </w:rPr>
        <w:t>New, Hayley</w:t>
      </w:r>
      <w:r w:rsidRPr="00EE7CE6">
        <w:rPr>
          <w:rFonts w:asciiTheme="minorHAnsi" w:hAnsiTheme="minorHAnsi"/>
          <w:color w:val="000000"/>
          <w:sz w:val="22"/>
          <w:szCs w:val="22"/>
          <w:shd w:val="clear" w:color="auto" w:fill="FFFFFF"/>
        </w:rPr>
        <w:t>;</w:t>
      </w:r>
      <w:r w:rsidRPr="00EE7CE6">
        <w:rPr>
          <w:rStyle w:val="apple-converted-space"/>
          <w:rFonts w:asciiTheme="minorHAnsi" w:hAnsiTheme="minorHAnsi"/>
          <w:color w:val="000000"/>
          <w:sz w:val="22"/>
          <w:szCs w:val="22"/>
          <w:shd w:val="clear" w:color="auto" w:fill="FFFFFF"/>
        </w:rPr>
        <w:t> </w:t>
      </w:r>
      <w:r w:rsidRPr="00EE7CE6">
        <w:rPr>
          <w:rStyle w:val="personname"/>
          <w:rFonts w:asciiTheme="minorHAnsi" w:hAnsiTheme="minorHAnsi"/>
          <w:color w:val="000000"/>
          <w:sz w:val="22"/>
          <w:szCs w:val="22"/>
          <w:shd w:val="clear" w:color="auto" w:fill="FFFFFF"/>
        </w:rPr>
        <w:t>Bunch, Niki</w:t>
      </w:r>
      <w:r w:rsidRPr="00EE7CE6">
        <w:rPr>
          <w:rFonts w:asciiTheme="minorHAnsi" w:hAnsiTheme="minorHAnsi"/>
          <w:color w:val="000000"/>
          <w:sz w:val="22"/>
          <w:szCs w:val="22"/>
          <w:shd w:val="clear" w:color="auto" w:fill="FFFFFF"/>
        </w:rPr>
        <w:t>;</w:t>
      </w:r>
      <w:r w:rsidRPr="00EE7CE6">
        <w:rPr>
          <w:rStyle w:val="apple-converted-space"/>
          <w:rFonts w:asciiTheme="minorHAnsi" w:hAnsiTheme="minorHAnsi"/>
          <w:color w:val="000000"/>
          <w:sz w:val="22"/>
          <w:szCs w:val="22"/>
          <w:shd w:val="clear" w:color="auto" w:fill="FFFFFF"/>
        </w:rPr>
        <w:t> </w:t>
      </w:r>
      <w:r w:rsidRPr="00EE7CE6">
        <w:rPr>
          <w:rStyle w:val="personname"/>
          <w:rFonts w:asciiTheme="minorHAnsi" w:hAnsiTheme="minorHAnsi"/>
          <w:bCs/>
          <w:color w:val="000000"/>
          <w:sz w:val="22"/>
          <w:szCs w:val="22"/>
          <w:shd w:val="clear" w:color="auto" w:fill="FFFFFF"/>
        </w:rPr>
        <w:t>Roy, David</w:t>
      </w:r>
      <w:r w:rsidRPr="00EE7CE6">
        <w:rPr>
          <w:rFonts w:asciiTheme="minorHAnsi" w:hAnsiTheme="minorHAnsi"/>
          <w:color w:val="000000"/>
          <w:sz w:val="22"/>
          <w:szCs w:val="22"/>
          <w:shd w:val="clear" w:color="auto" w:fill="FFFFFF"/>
        </w:rPr>
        <w:t>. 2015</w:t>
      </w:r>
      <w:r w:rsidRPr="00EE7CE6">
        <w:rPr>
          <w:rStyle w:val="apple-converted-space"/>
          <w:rFonts w:asciiTheme="minorHAnsi" w:hAnsiTheme="minorHAnsi"/>
          <w:color w:val="000000"/>
          <w:sz w:val="22"/>
          <w:szCs w:val="22"/>
          <w:shd w:val="clear" w:color="auto" w:fill="FFFFFF"/>
        </w:rPr>
        <w:t> </w:t>
      </w:r>
      <w:hyperlink r:id="rId18" w:history="1">
        <w:r w:rsidRPr="00EE7CE6">
          <w:rPr>
            <w:rStyle w:val="Hyperlink"/>
            <w:rFonts w:asciiTheme="minorHAnsi" w:hAnsiTheme="minorHAnsi"/>
            <w:color w:val="0B0080"/>
            <w:sz w:val="22"/>
            <w:szCs w:val="22"/>
            <w:shd w:val="clear" w:color="auto" w:fill="FFFFFF"/>
          </w:rPr>
          <w:t>Making plants count.</w:t>
        </w:r>
      </w:hyperlink>
      <w:r w:rsidRPr="00EE7CE6">
        <w:rPr>
          <w:rStyle w:val="apple-converted-space"/>
          <w:rFonts w:asciiTheme="minorHAnsi" w:hAnsiTheme="minorHAnsi"/>
          <w:color w:val="000000"/>
          <w:sz w:val="22"/>
          <w:szCs w:val="22"/>
          <w:shd w:val="clear" w:color="auto" w:fill="FFFFFF"/>
        </w:rPr>
        <w:t> </w:t>
      </w:r>
      <w:r w:rsidRPr="00EE7CE6">
        <w:rPr>
          <w:rStyle w:val="Emphasis"/>
          <w:rFonts w:asciiTheme="minorHAnsi" w:hAnsiTheme="minorHAnsi"/>
          <w:color w:val="000000"/>
          <w:sz w:val="22"/>
          <w:szCs w:val="22"/>
          <w:shd w:val="clear" w:color="auto" w:fill="FFFFFF"/>
        </w:rPr>
        <w:t>British Wildlife</w:t>
      </w:r>
      <w:r w:rsidRPr="00EE7CE6">
        <w:rPr>
          <w:rFonts w:asciiTheme="minorHAnsi" w:hAnsiTheme="minorHAnsi"/>
          <w:color w:val="000000"/>
          <w:sz w:val="22"/>
          <w:szCs w:val="22"/>
          <w:shd w:val="clear" w:color="auto" w:fill="FFFFFF"/>
        </w:rPr>
        <w:t>, 26 (4). 243-250.</w:t>
      </w:r>
    </w:p>
    <w:p w14:paraId="3E93485F" w14:textId="77777777" w:rsidR="00975E45" w:rsidRPr="00EE7CE6" w:rsidRDefault="00975E45" w:rsidP="00975E45">
      <w:pPr>
        <w:pStyle w:val="BodyTextIndent2"/>
        <w:numPr>
          <w:ilvl w:val="0"/>
          <w:numId w:val="2"/>
        </w:numPr>
        <w:rPr>
          <w:rFonts w:asciiTheme="minorHAnsi" w:hAnsiTheme="minorHAnsi"/>
        </w:rPr>
      </w:pPr>
      <w:r w:rsidRPr="00EE7CE6">
        <w:rPr>
          <w:rFonts w:asciiTheme="minorHAnsi" w:hAnsiTheme="minorHAnsi"/>
        </w:rPr>
        <w:t xml:space="preserve">Pescott, O.L., Roy, D.B., Walker, K.J. 2015. The new National Plant Monitoring Scheme in 2015. </w:t>
      </w:r>
      <w:r w:rsidRPr="00EE7CE6">
        <w:rPr>
          <w:rFonts w:asciiTheme="minorHAnsi" w:hAnsiTheme="minorHAnsi"/>
          <w:i/>
          <w:iCs/>
        </w:rPr>
        <w:t>BSBI News</w:t>
      </w:r>
      <w:r w:rsidRPr="00EE7CE6">
        <w:rPr>
          <w:rFonts w:asciiTheme="minorHAnsi" w:hAnsiTheme="minorHAnsi"/>
        </w:rPr>
        <w:t>, 128. 62.</w:t>
      </w:r>
    </w:p>
    <w:p w14:paraId="334C3223" w14:textId="77777777" w:rsidR="00975E45" w:rsidRDefault="00975E45" w:rsidP="00975E45">
      <w:pPr>
        <w:pStyle w:val="BodyTextIndent2"/>
        <w:numPr>
          <w:ilvl w:val="0"/>
          <w:numId w:val="2"/>
        </w:numPr>
        <w:rPr>
          <w:rFonts w:ascii="Calibri" w:hAnsi="Calibri"/>
        </w:rPr>
      </w:pPr>
      <w:r>
        <w:rPr>
          <w:rFonts w:ascii="Calibri" w:hAnsi="Calibri"/>
        </w:rPr>
        <w:t xml:space="preserve">Pescott, O.L., Roy, D.B., Walker, K.J. 2015. The new National Plant Monitoring Scheme. </w:t>
      </w:r>
      <w:r>
        <w:rPr>
          <w:rFonts w:ascii="Calibri" w:hAnsi="Calibri"/>
          <w:i/>
          <w:iCs/>
        </w:rPr>
        <w:t>BSS News: The Newsletter of the Botanical Society of Scotland</w:t>
      </w:r>
      <w:r>
        <w:rPr>
          <w:rFonts w:ascii="Calibri" w:hAnsi="Calibri"/>
        </w:rPr>
        <w:t>, 105. 13-14.</w:t>
      </w:r>
    </w:p>
    <w:p w14:paraId="0D2C4973" w14:textId="77777777" w:rsidR="00975E45" w:rsidRDefault="00975E45" w:rsidP="00975E45">
      <w:pPr>
        <w:pStyle w:val="ListParagraph"/>
        <w:rPr>
          <w:rFonts w:asciiTheme="minorHAnsi" w:hAnsiTheme="minorHAnsi"/>
          <w:color w:val="000000"/>
          <w:sz w:val="22"/>
          <w:szCs w:val="22"/>
          <w:shd w:val="clear" w:color="auto" w:fill="FFFFFF"/>
        </w:rPr>
      </w:pPr>
    </w:p>
    <w:p w14:paraId="770A875B" w14:textId="77777777" w:rsidR="00975E45" w:rsidRDefault="00975E45" w:rsidP="00975E45">
      <w:pPr>
        <w:pStyle w:val="Heading3"/>
      </w:pPr>
      <w:r>
        <w:lastRenderedPageBreak/>
        <w:t>Reports:</w:t>
      </w:r>
    </w:p>
    <w:p w14:paraId="69F7B24E" w14:textId="77777777" w:rsidR="0085065A" w:rsidRDefault="0085065A" w:rsidP="0085065A">
      <w:pPr>
        <w:pStyle w:val="ListParagraph"/>
        <w:numPr>
          <w:ilvl w:val="0"/>
          <w:numId w:val="2"/>
        </w:numPr>
        <w:rPr>
          <w:rStyle w:val="personname"/>
          <w:rFonts w:asciiTheme="minorHAnsi" w:hAnsiTheme="minorHAnsi"/>
          <w:color w:val="000000"/>
          <w:sz w:val="22"/>
          <w:szCs w:val="22"/>
          <w:shd w:val="clear" w:color="auto" w:fill="FFFFFF"/>
        </w:rPr>
      </w:pPr>
      <w:r w:rsidRPr="0085065A">
        <w:rPr>
          <w:rStyle w:val="personname"/>
          <w:rFonts w:asciiTheme="minorHAnsi" w:hAnsiTheme="minorHAnsi"/>
          <w:color w:val="000000"/>
          <w:sz w:val="22"/>
          <w:szCs w:val="22"/>
          <w:shd w:val="clear" w:color="auto" w:fill="FFFFFF"/>
        </w:rPr>
        <w:t xml:space="preserve">Pescott, O.L., Jitlal, M. Beckmann, B., Roy, D.B., K.J. Walker, Dore, A. and S.M. Smart. 2018. </w:t>
      </w:r>
      <w:r w:rsidRPr="0085065A">
        <w:rPr>
          <w:rStyle w:val="personname"/>
          <w:rFonts w:asciiTheme="minorHAnsi" w:hAnsiTheme="minorHAnsi"/>
          <w:i/>
          <w:color w:val="000000"/>
          <w:sz w:val="22"/>
          <w:szCs w:val="22"/>
          <w:shd w:val="clear" w:color="auto" w:fill="FFFFFF"/>
        </w:rPr>
        <w:t>The use of National Plant Monitoring Scheme data for making inferences concerning air pollution impacts</w:t>
      </w:r>
      <w:r w:rsidRPr="0085065A">
        <w:rPr>
          <w:rStyle w:val="personname"/>
          <w:rFonts w:asciiTheme="minorHAnsi" w:hAnsiTheme="minorHAnsi"/>
          <w:color w:val="000000"/>
          <w:sz w:val="22"/>
          <w:szCs w:val="22"/>
          <w:shd w:val="clear" w:color="auto" w:fill="FFFFFF"/>
        </w:rPr>
        <w:t>. Unpublished report to Defra. CEH &amp; BSBI. DOI:10.13140/RG.2.2.32528.87047</w:t>
      </w:r>
      <w:r>
        <w:rPr>
          <w:rStyle w:val="personname"/>
          <w:rFonts w:asciiTheme="minorHAnsi" w:hAnsiTheme="minorHAnsi"/>
          <w:color w:val="000000"/>
          <w:sz w:val="22"/>
          <w:szCs w:val="22"/>
          <w:shd w:val="clear" w:color="auto" w:fill="FFFFFF"/>
        </w:rPr>
        <w:t xml:space="preserve"> </w:t>
      </w:r>
    </w:p>
    <w:p w14:paraId="5E804B1A" w14:textId="77777777" w:rsidR="00975E45" w:rsidRPr="00311CF7" w:rsidRDefault="00975E45" w:rsidP="00975E45">
      <w:pPr>
        <w:pStyle w:val="ListParagraph"/>
        <w:numPr>
          <w:ilvl w:val="0"/>
          <w:numId w:val="2"/>
        </w:numPr>
      </w:pPr>
      <w:r w:rsidRPr="00FB2DD3">
        <w:rPr>
          <w:rFonts w:asciiTheme="minorHAnsi" w:hAnsiTheme="minorHAnsi"/>
          <w:sz w:val="22"/>
          <w:szCs w:val="22"/>
        </w:rPr>
        <w:t>Pescott, O., Jitlal, M., Redhead, J., Pocock, M., Freeman, S., Roy, D.B., Walker, K.J.</w:t>
      </w:r>
      <w:r>
        <w:rPr>
          <w:rFonts w:asciiTheme="minorHAnsi" w:hAnsiTheme="minorHAnsi"/>
          <w:sz w:val="22"/>
          <w:szCs w:val="22"/>
        </w:rPr>
        <w:t xml:space="preserve">, </w:t>
      </w:r>
      <w:r w:rsidRPr="00FB2DD3">
        <w:rPr>
          <w:rFonts w:asciiTheme="minorHAnsi" w:hAnsiTheme="minorHAnsi"/>
          <w:sz w:val="22"/>
          <w:szCs w:val="22"/>
        </w:rPr>
        <w:t>Hutchinson, N., Dines, T., Southway, S., Black, D</w:t>
      </w:r>
      <w:r>
        <w:rPr>
          <w:rFonts w:asciiTheme="minorHAnsi" w:hAnsiTheme="minorHAnsi"/>
          <w:sz w:val="22"/>
          <w:szCs w:val="22"/>
        </w:rPr>
        <w:t xml:space="preserve">. 2014. </w:t>
      </w:r>
      <w:r w:rsidRPr="00FB2DD3">
        <w:rPr>
          <w:rFonts w:asciiTheme="minorHAnsi" w:hAnsiTheme="minorHAnsi"/>
          <w:sz w:val="22"/>
          <w:szCs w:val="22"/>
        </w:rPr>
        <w:t>Design of a National Plant Monitoring Scheme: report on development work between November 2013 and April 2014</w:t>
      </w:r>
      <w:r>
        <w:rPr>
          <w:rFonts w:asciiTheme="minorHAnsi" w:hAnsiTheme="minorHAnsi"/>
          <w:sz w:val="22"/>
          <w:szCs w:val="22"/>
        </w:rPr>
        <w:t>.  Internal report to JNCC: CEH, BSBI, Plantlife.</w:t>
      </w:r>
    </w:p>
    <w:p w14:paraId="7ACE0C71" w14:textId="77777777" w:rsidR="00975E45" w:rsidRPr="0085065A" w:rsidRDefault="00975E45" w:rsidP="00975E45">
      <w:pPr>
        <w:pStyle w:val="ListParagraph"/>
        <w:numPr>
          <w:ilvl w:val="0"/>
          <w:numId w:val="2"/>
        </w:numPr>
      </w:pPr>
      <w:bookmarkStart w:id="0" w:name="_Toc400631373"/>
      <w:r w:rsidRPr="00311CF7">
        <w:rPr>
          <w:rFonts w:asciiTheme="minorHAnsi" w:hAnsiTheme="minorHAnsi"/>
          <w:sz w:val="22"/>
          <w:szCs w:val="22"/>
        </w:rPr>
        <w:t>Pescott, O.L., Jitlal, M., Redhead, J., Pocock, M.J.O., Roy, D.B.</w:t>
      </w:r>
      <w:r>
        <w:rPr>
          <w:rFonts w:asciiTheme="minorHAnsi" w:hAnsiTheme="minorHAnsi"/>
          <w:sz w:val="22"/>
          <w:szCs w:val="22"/>
        </w:rPr>
        <w:t xml:space="preserve">, Walker, K.J., Harris, F., Southway, S. 2014. </w:t>
      </w:r>
      <w:r w:rsidRPr="00311CF7">
        <w:rPr>
          <w:rFonts w:asciiTheme="minorHAnsi" w:hAnsiTheme="minorHAnsi"/>
          <w:sz w:val="22"/>
          <w:szCs w:val="22"/>
        </w:rPr>
        <w:t>Design of a National Plant Monitoring Scheme (NPMS): report on development work between April 2014 and October 2014</w:t>
      </w:r>
      <w:r>
        <w:rPr>
          <w:rFonts w:asciiTheme="minorHAnsi" w:hAnsiTheme="minorHAnsi"/>
          <w:sz w:val="22"/>
          <w:szCs w:val="22"/>
        </w:rPr>
        <w:t>. Internal report to JNCC: CEH, BSBI, Plantlife.</w:t>
      </w:r>
    </w:p>
    <w:p w14:paraId="4DC04FC0" w14:textId="77777777" w:rsidR="0085065A" w:rsidRPr="0085065A" w:rsidRDefault="0085065A" w:rsidP="00975E45">
      <w:pPr>
        <w:pStyle w:val="ListParagraph"/>
        <w:numPr>
          <w:ilvl w:val="0"/>
          <w:numId w:val="2"/>
        </w:numPr>
        <w:rPr>
          <w:rFonts w:asciiTheme="minorHAnsi" w:hAnsiTheme="minorHAnsi"/>
          <w:sz w:val="22"/>
          <w:szCs w:val="22"/>
        </w:rPr>
      </w:pPr>
      <w:r w:rsidRPr="0085065A">
        <w:rPr>
          <w:rFonts w:asciiTheme="minorHAnsi" w:hAnsiTheme="minorHAnsi"/>
          <w:sz w:val="22"/>
          <w:szCs w:val="22"/>
        </w:rPr>
        <w:t>Pescott, O.L., Powney, G.P. and Walker, K.J. 2019. </w:t>
      </w:r>
      <w:r w:rsidRPr="0085065A">
        <w:rPr>
          <w:rFonts w:asciiTheme="minorHAnsi" w:hAnsiTheme="minorHAnsi"/>
          <w:i/>
          <w:sz w:val="22"/>
          <w:szCs w:val="22"/>
        </w:rPr>
        <w:t>Developing a Bayesian species occupancy/abundance indicator for the UK National Plant Monitoring Scheme</w:t>
      </w:r>
      <w:r w:rsidRPr="0085065A">
        <w:rPr>
          <w:rFonts w:asciiTheme="minorHAnsi" w:hAnsiTheme="minorHAnsi"/>
          <w:sz w:val="22"/>
          <w:szCs w:val="22"/>
        </w:rPr>
        <w:t>. Wallingford, CEH &amp; BSBI, 29pp. DOI: 10.13140/RG.2.2.23795.48161</w:t>
      </w:r>
    </w:p>
    <w:bookmarkEnd w:id="0"/>
    <w:p w14:paraId="65C04699" w14:textId="77777777" w:rsidR="00975E45" w:rsidRDefault="0085065A" w:rsidP="00975E45">
      <w:pPr>
        <w:pStyle w:val="ListParagraph"/>
        <w:numPr>
          <w:ilvl w:val="0"/>
          <w:numId w:val="2"/>
        </w:numPr>
        <w:rPr>
          <w:rStyle w:val="personname"/>
          <w:rFonts w:asciiTheme="minorHAnsi" w:hAnsiTheme="minorHAnsi"/>
          <w:color w:val="000000"/>
          <w:sz w:val="22"/>
          <w:szCs w:val="22"/>
          <w:shd w:val="clear" w:color="auto" w:fill="FFFFFF"/>
        </w:rPr>
      </w:pPr>
      <w:r>
        <w:rPr>
          <w:rStyle w:val="personname"/>
          <w:rFonts w:asciiTheme="minorHAnsi" w:hAnsiTheme="minorHAnsi"/>
          <w:color w:val="000000"/>
          <w:sz w:val="22"/>
          <w:szCs w:val="22"/>
          <w:shd w:val="clear" w:color="auto" w:fill="FFFFFF"/>
        </w:rPr>
        <w:t xml:space="preserve">Pescott, O.L. </w:t>
      </w:r>
      <w:r w:rsidR="00975E45" w:rsidRPr="00C5425E">
        <w:rPr>
          <w:rStyle w:val="personname"/>
          <w:rFonts w:asciiTheme="minorHAnsi" w:hAnsiTheme="minorHAnsi"/>
          <w:color w:val="000000"/>
          <w:sz w:val="22"/>
          <w:szCs w:val="22"/>
          <w:shd w:val="clear" w:color="auto" w:fill="FFFFFF"/>
        </w:rPr>
        <w:t>&amp; D.B. Roy 2015. Cross-scheme correspondence and potential for low survey-square uptake in the new National Plant Monitoring Scheme. Internal report</w:t>
      </w:r>
      <w:r w:rsidR="00975E45">
        <w:rPr>
          <w:rStyle w:val="personname"/>
          <w:rFonts w:asciiTheme="minorHAnsi" w:hAnsiTheme="minorHAnsi"/>
          <w:color w:val="000000"/>
          <w:sz w:val="22"/>
          <w:szCs w:val="22"/>
          <w:shd w:val="clear" w:color="auto" w:fill="FFFFFF"/>
        </w:rPr>
        <w:t xml:space="preserve"> to JNCC</w:t>
      </w:r>
      <w:r w:rsidR="00975E45" w:rsidRPr="00C5425E">
        <w:rPr>
          <w:rStyle w:val="personname"/>
          <w:rFonts w:asciiTheme="minorHAnsi" w:hAnsiTheme="minorHAnsi"/>
          <w:color w:val="000000"/>
          <w:sz w:val="22"/>
          <w:szCs w:val="22"/>
          <w:shd w:val="clear" w:color="auto" w:fill="FFFFFF"/>
        </w:rPr>
        <w:t>: CEH, BSBI, Plantlife.</w:t>
      </w:r>
    </w:p>
    <w:p w14:paraId="1C615139" w14:textId="77777777" w:rsidR="0085065A" w:rsidRDefault="0085065A" w:rsidP="00975E45">
      <w:pPr>
        <w:pStyle w:val="ListParagraph"/>
        <w:numPr>
          <w:ilvl w:val="0"/>
          <w:numId w:val="2"/>
        </w:numPr>
        <w:rPr>
          <w:rStyle w:val="personname"/>
          <w:rFonts w:asciiTheme="minorHAnsi" w:hAnsiTheme="minorHAnsi"/>
          <w:color w:val="000000"/>
          <w:sz w:val="22"/>
          <w:szCs w:val="22"/>
          <w:shd w:val="clear" w:color="auto" w:fill="FFFFFF"/>
        </w:rPr>
      </w:pPr>
      <w:r w:rsidRPr="0085065A">
        <w:rPr>
          <w:rFonts w:asciiTheme="minorHAnsi" w:hAnsiTheme="minorHAnsi"/>
          <w:color w:val="000000"/>
          <w:sz w:val="22"/>
          <w:szCs w:val="22"/>
          <w:shd w:val="clear" w:color="auto" w:fill="FFFFFF"/>
        </w:rPr>
        <w:t>Pescott, O.L., Walker, K.J., Jitlal, M., Smart, S.M., Maskell, L., Schmucki, R., Day, J., Amos, C., Peck, K., Robinson, A. &amp; Roy, D.B. (2019). </w:t>
      </w:r>
      <w:r w:rsidRPr="0085065A">
        <w:rPr>
          <w:rFonts w:asciiTheme="minorHAnsi" w:hAnsiTheme="minorHAnsi"/>
          <w:bCs/>
          <w:i/>
          <w:iCs/>
          <w:color w:val="000000"/>
          <w:sz w:val="22"/>
          <w:szCs w:val="22"/>
          <w:shd w:val="clear" w:color="auto" w:fill="FFFFFF"/>
        </w:rPr>
        <w:t>The National Plant Monitoring Scheme: A Technical Review</w:t>
      </w:r>
      <w:r w:rsidRPr="0085065A">
        <w:rPr>
          <w:rFonts w:asciiTheme="minorHAnsi" w:hAnsiTheme="minorHAnsi"/>
          <w:color w:val="000000"/>
          <w:sz w:val="22"/>
          <w:szCs w:val="22"/>
          <w:shd w:val="clear" w:color="auto" w:fill="FFFFFF"/>
        </w:rPr>
        <w:t>. JNCC Report No. 622, JNCC, Peterborough, ISSN 0963- 8091.</w:t>
      </w:r>
    </w:p>
    <w:p w14:paraId="5C75B1ED" w14:textId="77777777" w:rsidR="0085065A" w:rsidRPr="0085065A" w:rsidRDefault="0085065A" w:rsidP="0085065A">
      <w:pPr>
        <w:pStyle w:val="ListParagraph"/>
        <w:numPr>
          <w:ilvl w:val="0"/>
          <w:numId w:val="2"/>
        </w:numPr>
        <w:rPr>
          <w:rStyle w:val="personname"/>
          <w:rFonts w:asciiTheme="minorHAnsi" w:hAnsiTheme="minorHAnsi"/>
          <w:color w:val="000000"/>
          <w:sz w:val="22"/>
          <w:szCs w:val="22"/>
          <w:shd w:val="clear" w:color="auto" w:fill="FFFFFF"/>
        </w:rPr>
      </w:pPr>
      <w:r>
        <w:rPr>
          <w:rStyle w:val="personname"/>
          <w:rFonts w:asciiTheme="minorHAnsi" w:hAnsiTheme="minorHAnsi"/>
          <w:color w:val="000000"/>
          <w:sz w:val="22"/>
          <w:szCs w:val="22"/>
          <w:shd w:val="clear" w:color="auto" w:fill="FFFFFF"/>
        </w:rPr>
        <w:t>Walker, K.J., Dines, T. Hutchinson, N., Freeman, S. 2010. Designing a new plant surveillance scheme for the UK. JNCC, Monkstone House.</w:t>
      </w:r>
    </w:p>
    <w:p w14:paraId="2A37B01C" w14:textId="77777777" w:rsidR="00210F24" w:rsidRPr="00C5425E" w:rsidRDefault="00210F24" w:rsidP="00210F24">
      <w:pPr>
        <w:pStyle w:val="ListParagraph"/>
        <w:numPr>
          <w:ilvl w:val="0"/>
          <w:numId w:val="2"/>
        </w:numPr>
        <w:rPr>
          <w:rStyle w:val="personname"/>
          <w:rFonts w:asciiTheme="minorHAnsi" w:hAnsiTheme="minorHAnsi"/>
          <w:color w:val="000000"/>
          <w:sz w:val="22"/>
          <w:szCs w:val="22"/>
          <w:shd w:val="clear" w:color="auto" w:fill="FFFFFF"/>
        </w:rPr>
      </w:pPr>
      <w:r>
        <w:rPr>
          <w:rStyle w:val="personname"/>
          <w:rFonts w:asciiTheme="minorHAnsi" w:hAnsiTheme="minorHAnsi"/>
          <w:color w:val="000000"/>
          <w:sz w:val="22"/>
          <w:szCs w:val="22"/>
          <w:shd w:val="clear" w:color="auto" w:fill="FFFFFF"/>
        </w:rPr>
        <w:t xml:space="preserve">See also </w:t>
      </w:r>
      <w:hyperlink r:id="rId19" w:history="1">
        <w:r w:rsidRPr="001D5B94">
          <w:rPr>
            <w:rStyle w:val="Hyperlink"/>
            <w:rFonts w:asciiTheme="minorHAnsi" w:hAnsiTheme="minorHAnsi"/>
            <w:sz w:val="22"/>
            <w:szCs w:val="22"/>
            <w:shd w:val="clear" w:color="auto" w:fill="FFFFFF"/>
          </w:rPr>
          <w:t>https://www.npms.org.uk/content/conservation-and-research</w:t>
        </w:r>
      </w:hyperlink>
      <w:r>
        <w:rPr>
          <w:rStyle w:val="personname"/>
          <w:rFonts w:asciiTheme="minorHAnsi" w:hAnsiTheme="minorHAnsi"/>
          <w:color w:val="000000"/>
          <w:sz w:val="22"/>
          <w:szCs w:val="22"/>
          <w:shd w:val="clear" w:color="auto" w:fill="FFFFFF"/>
        </w:rPr>
        <w:t xml:space="preserve"> </w:t>
      </w:r>
    </w:p>
    <w:p w14:paraId="356BE1F0" w14:textId="77777777" w:rsidR="00975E45" w:rsidRPr="00FB2DD3" w:rsidRDefault="00975E45" w:rsidP="00975E45">
      <w:pPr>
        <w:pStyle w:val="ListParagraph"/>
      </w:pPr>
    </w:p>
    <w:p w14:paraId="06C77DC5" w14:textId="77777777" w:rsidR="00975E45" w:rsidRDefault="00975E45" w:rsidP="00975E45">
      <w:r>
        <w:t>In the context of the objectives of the NPMS, the following questions are also relevant for EQA:</w:t>
      </w:r>
    </w:p>
    <w:p w14:paraId="2E30B048" w14:textId="77777777" w:rsidR="00975E45" w:rsidRDefault="00975E45" w:rsidP="00975E45">
      <w:pPr>
        <w:pStyle w:val="Heading3"/>
      </w:pPr>
      <w:r>
        <w:rPr>
          <w:rFonts w:asciiTheme="minorHAnsi" w:hAnsiTheme="minorHAnsi"/>
        </w:rPr>
        <w:t>Q</w:t>
      </w:r>
      <w:r w:rsidRPr="00693327">
        <w:rPr>
          <w:rFonts w:asciiTheme="minorHAnsi" w:hAnsiTheme="minorHAnsi"/>
        </w:rPr>
        <w:t>1</w:t>
      </w:r>
      <w:r>
        <w:t xml:space="preserve">. </w:t>
      </w:r>
      <w:r w:rsidRPr="00205B07">
        <w:t>How have the partnership peer reviewed methods and publications? Who has been involved in this process?</w:t>
      </w:r>
    </w:p>
    <w:p w14:paraId="1CE77919" w14:textId="77777777" w:rsidR="00975E45" w:rsidRDefault="00975E45" w:rsidP="00975E45">
      <w:r>
        <w:t>This question can addressed in the context of the main elements of the NPMS:</w:t>
      </w:r>
    </w:p>
    <w:p w14:paraId="771D7DBC" w14:textId="77777777" w:rsidR="00975E45" w:rsidRPr="001D47DD" w:rsidRDefault="00975E45" w:rsidP="00975E45">
      <w:pPr>
        <w:rPr>
          <w:color w:val="000000"/>
        </w:rPr>
      </w:pPr>
      <w:r w:rsidRPr="000C381A">
        <w:rPr>
          <w:b/>
        </w:rPr>
        <w:t>Sample stratification</w:t>
      </w:r>
      <w:r>
        <w:rPr>
          <w:b/>
        </w:rPr>
        <w:t xml:space="preserve"> and survey design</w:t>
      </w:r>
      <w:r>
        <w:t xml:space="preserve">: Developed in consultation with a workshop with statistical and botanical experts.  </w:t>
      </w:r>
      <w:r w:rsidRPr="001D47DD">
        <w:rPr>
          <w:color w:val="000000"/>
        </w:rPr>
        <w:t>A detailed report from the meeting identified the requirement for subsequent design work on approaches to monad and plot-within-monad selection.</w:t>
      </w:r>
      <w:r>
        <w:rPr>
          <w:color w:val="000000"/>
        </w:rPr>
        <w:t xml:space="preserve">  Further testing via data analysis, field testing with volunteers and questionnaires established the approach adopted. The final approach to plot selection utilised a regular grid of square plots, and a set of gridlines for linear plot; these approaches were strongly favoured by statisticians in attendance at the workshop, given that they produce a set of plots that are random with respect to the underlying landscape. </w:t>
      </w:r>
    </w:p>
    <w:p w14:paraId="416D8457" w14:textId="77777777" w:rsidR="00975E45" w:rsidRDefault="00975E45" w:rsidP="00975E45">
      <w:r w:rsidRPr="000C381A">
        <w:rPr>
          <w:b/>
        </w:rPr>
        <w:t>Habitat definitions</w:t>
      </w:r>
      <w:r>
        <w:t>: Developed through peer review with habitat experts.</w:t>
      </w:r>
    </w:p>
    <w:p w14:paraId="217ADEF1" w14:textId="77777777" w:rsidR="00975E45" w:rsidRDefault="00975E45" w:rsidP="00975E45">
      <w:r w:rsidRPr="000C381A">
        <w:rPr>
          <w:b/>
        </w:rPr>
        <w:t>Target species list</w:t>
      </w:r>
      <w:r>
        <w:t>: A method for selecting habitat indicators was developed by the project team.  No formal peer review, but species selections were based on an objective method that was subsequently subjected to review by the project team, taking into consideration the need to produce a set of plants that were unbiased with respect to likely responses to environmental drivers, but also fit for purpose with respect to volunteer engagement and retention.</w:t>
      </w:r>
    </w:p>
    <w:p w14:paraId="01C77528" w14:textId="77777777" w:rsidR="00975E45" w:rsidRDefault="00975E45" w:rsidP="00975E45">
      <w:r w:rsidRPr="000C381A">
        <w:rPr>
          <w:b/>
        </w:rPr>
        <w:t>Field recording</w:t>
      </w:r>
      <w:r>
        <w:t xml:space="preserve">: Field recording is undertaken with volunteer participants with a range of botanical expertise.  Three levels for contribution allow participants to select an option appropriate to their expertise.  Guidance material is provided to all contributors to the scheme, and a range of training </w:t>
      </w:r>
      <w:r>
        <w:lastRenderedPageBreak/>
        <w:t>courses are provided to participants.  Formal quality assessment of field recording is not currently part of the NPMS, but will be considered in the coming years.</w:t>
      </w:r>
    </w:p>
    <w:p w14:paraId="5BE63C72" w14:textId="77777777" w:rsidR="00975E45" w:rsidRDefault="00975E45" w:rsidP="00975E45">
      <w:r w:rsidRPr="000C381A">
        <w:rPr>
          <w:b/>
        </w:rPr>
        <w:t>Data input and verification</w:t>
      </w:r>
      <w:r>
        <w:t>: Online data capture ensures data is well-structured within a spatial database.  Input errors are negated by using a species dictionary, calendar entry for dates, map-based entry of locations and controlled terms for habitats, associated sample information (vegeta</w:t>
      </w:r>
      <w:r w:rsidR="00210F24">
        <w:t>tion height) and cover values (D</w:t>
      </w:r>
      <w:r>
        <w:t xml:space="preserve">omin scale).  Automated data verification checks are applied (geographic range checks).  A verification system </w:t>
      </w:r>
      <w:r w:rsidR="00B3018E">
        <w:t>(</w:t>
      </w:r>
      <w:hyperlink r:id="rId20" w:history="1">
        <w:r w:rsidR="00B3018E" w:rsidRPr="00B17D60">
          <w:rPr>
            <w:rStyle w:val="Hyperlink"/>
          </w:rPr>
          <w:t>www.brc.ac.uk/irecord</w:t>
        </w:r>
      </w:hyperlink>
      <w:r w:rsidR="00B3018E">
        <w:t xml:space="preserve">) </w:t>
      </w:r>
      <w:r>
        <w:t>is used for botanical experts (affiliated to the BSBI) to review exceptions (e.g. records of species which require a higher level of botanical expertise).</w:t>
      </w:r>
    </w:p>
    <w:p w14:paraId="2AA9D51B" w14:textId="77777777" w:rsidR="00975E45" w:rsidRPr="000C381A" w:rsidRDefault="00975E45" w:rsidP="00975E45">
      <w:r>
        <w:rPr>
          <w:b/>
        </w:rPr>
        <w:t>Data publishing:</w:t>
      </w:r>
      <w:r>
        <w:t xml:space="preserve"> data from the scheme will be made publicly available to allow independent review of the results from the scheme.</w:t>
      </w:r>
    </w:p>
    <w:p w14:paraId="506148AC" w14:textId="77777777" w:rsidR="00975E45" w:rsidRDefault="00975E45" w:rsidP="00975E45">
      <w:r w:rsidRPr="000C381A">
        <w:rPr>
          <w:b/>
        </w:rPr>
        <w:t>Analysis of results</w:t>
      </w:r>
      <w:r>
        <w:t>: will be undertaken by experienced quantitative ecologists using scripts developed within the R statistics package.</w:t>
      </w:r>
    </w:p>
    <w:p w14:paraId="3F2DBC7C" w14:textId="77777777" w:rsidR="00975E45" w:rsidRDefault="00975E45" w:rsidP="00975E45">
      <w:r w:rsidRPr="000C381A">
        <w:rPr>
          <w:b/>
        </w:rPr>
        <w:t>Reporting of results</w:t>
      </w:r>
      <w:r>
        <w:t>: will be undertaken by the project team which comprises expertise in botany, statistical analysis, communication to a wide range of audiences (researchers, volunteers, general public, policy-makers).  The project team have a high level of expertise in the analysis and interpretation of data from volunteer monitoring schemes.  Results will be disseminated in an NPMS newsletter and via peer-reviewed journal publications.</w:t>
      </w:r>
    </w:p>
    <w:p w14:paraId="58A4BE42" w14:textId="77777777" w:rsidR="00975E45" w:rsidRDefault="00975E45" w:rsidP="00975E45">
      <w:pPr>
        <w:pStyle w:val="Heading3"/>
        <w:rPr>
          <w:rFonts w:asciiTheme="minorHAnsi" w:hAnsiTheme="minorHAnsi"/>
        </w:rPr>
      </w:pPr>
      <w:r>
        <w:rPr>
          <w:rFonts w:asciiTheme="minorHAnsi" w:hAnsiTheme="minorHAnsi"/>
        </w:rPr>
        <w:t xml:space="preserve">Q2. </w:t>
      </w:r>
      <w:r w:rsidRPr="000C381A">
        <w:rPr>
          <w:rFonts w:asciiTheme="minorHAnsi" w:hAnsiTheme="minorHAnsi"/>
        </w:rPr>
        <w:t>How have the partnership decided on the correct level of review/quality assurance for different processes/outputs, taking into account the level of risk involved?</w:t>
      </w:r>
    </w:p>
    <w:p w14:paraId="4323C251" w14:textId="77777777" w:rsidR="00975E45" w:rsidRPr="00FE3AFE" w:rsidRDefault="00975E45" w:rsidP="00975E45">
      <w:r>
        <w:t>The work of the partnership is overseen by a project Steering Group.  External peer review has been undertaken when considered necessary, taking into account the level of risk.  For example, a workshop with experts was dedicated to survey design issues.</w:t>
      </w:r>
    </w:p>
    <w:p w14:paraId="4DE27D2F" w14:textId="77777777" w:rsidR="00975E45" w:rsidRDefault="00975E45" w:rsidP="00975E45">
      <w:pPr>
        <w:pStyle w:val="Heading3"/>
        <w:rPr>
          <w:rFonts w:asciiTheme="minorHAnsi" w:hAnsiTheme="minorHAnsi"/>
        </w:rPr>
      </w:pPr>
      <w:r>
        <w:rPr>
          <w:rFonts w:asciiTheme="minorHAnsi" w:hAnsiTheme="minorHAnsi"/>
        </w:rPr>
        <w:t xml:space="preserve">Q3. </w:t>
      </w:r>
      <w:r w:rsidRPr="000C381A">
        <w:rPr>
          <w:rFonts w:asciiTheme="minorHAnsi" w:hAnsiTheme="minorHAnsi"/>
        </w:rPr>
        <w:t>How do any outputs clearly communicate any uncertainty, quality, assumptions and limitations of the data?</w:t>
      </w:r>
    </w:p>
    <w:p w14:paraId="04E9532A" w14:textId="77777777" w:rsidR="00975E45" w:rsidRPr="00091F14" w:rsidRDefault="00975E45" w:rsidP="00975E45">
      <w:r>
        <w:t>Outputs (e.g. newsletters, reports) will be checked by scientists within the review team to ensure that claims are supported by evidence. The NPMS has received considerable interest from other ecologists working within</w:t>
      </w:r>
      <w:r w:rsidR="00472AAB">
        <w:t xml:space="preserve"> UK</w:t>
      </w:r>
      <w:r>
        <w:t xml:space="preserve"> CEH, and it is expected that constructive criticism of the scheme will be continuously received by exposure of NPMS results to those within the ‘Monitoring’ science area of CEH. </w:t>
      </w:r>
    </w:p>
    <w:p w14:paraId="062812A1" w14:textId="77777777" w:rsidR="00975E45" w:rsidRDefault="00975E45" w:rsidP="00975E45">
      <w:pPr>
        <w:pStyle w:val="Heading3"/>
        <w:rPr>
          <w:rFonts w:asciiTheme="minorHAnsi" w:hAnsiTheme="minorHAnsi"/>
        </w:rPr>
      </w:pPr>
      <w:r>
        <w:rPr>
          <w:rFonts w:asciiTheme="minorHAnsi" w:hAnsiTheme="minorHAnsi"/>
        </w:rPr>
        <w:t xml:space="preserve">Q4. </w:t>
      </w:r>
      <w:r w:rsidRPr="000C381A">
        <w:rPr>
          <w:rFonts w:asciiTheme="minorHAnsi" w:hAnsiTheme="minorHAnsi"/>
        </w:rPr>
        <w:t>How have biases been avoided in different components of the contract, e.g. generation of statistics?</w:t>
      </w:r>
    </w:p>
    <w:p w14:paraId="4A5F6FF2" w14:textId="77777777" w:rsidR="00975E45" w:rsidRPr="00FE3AFE" w:rsidRDefault="00975E45" w:rsidP="00975E45">
      <w:r>
        <w:t>Through robust statistical design that allows uncertainty to be estimated by models applied to the data.</w:t>
      </w:r>
    </w:p>
    <w:p w14:paraId="4A567F5D" w14:textId="77777777" w:rsidR="00975E45" w:rsidRDefault="00975E45" w:rsidP="00975E45">
      <w:pPr>
        <w:pStyle w:val="Heading3"/>
        <w:rPr>
          <w:rFonts w:asciiTheme="minorHAnsi" w:hAnsiTheme="minorHAnsi"/>
        </w:rPr>
      </w:pPr>
      <w:r>
        <w:rPr>
          <w:rFonts w:asciiTheme="minorHAnsi" w:hAnsiTheme="minorHAnsi"/>
        </w:rPr>
        <w:t xml:space="preserve">Q5. </w:t>
      </w:r>
      <w:r w:rsidRPr="000C381A">
        <w:rPr>
          <w:rFonts w:asciiTheme="minorHAnsi" w:hAnsiTheme="minorHAnsi"/>
        </w:rPr>
        <w:t>Has adequate and appropriate document tracking and version control been used in the stages of output production?</w:t>
      </w:r>
    </w:p>
    <w:p w14:paraId="7360F490" w14:textId="77777777" w:rsidR="00975E45" w:rsidRDefault="00975E45" w:rsidP="002E1DC4">
      <w:r>
        <w:t xml:space="preserve">All aspects of design work have been reported; report versions have been archived, and are backed up off-site, in accordance with a project ‘Data Management Plan’ at </w:t>
      </w:r>
      <w:r w:rsidR="00472AAB">
        <w:t xml:space="preserve">UK </w:t>
      </w:r>
      <w:r>
        <w:t>CEH, where project managers are required to follow</w:t>
      </w:r>
      <w:r w:rsidR="00210F24">
        <w:t xml:space="preserve"> the</w:t>
      </w:r>
      <w:r>
        <w:t xml:space="preserve"> PRINC</w:t>
      </w:r>
      <w:r w:rsidR="002E1DC4">
        <w:t>E2 project management standard.</w:t>
      </w:r>
    </w:p>
    <w:sectPr w:rsidR="00975E45">
      <w:headerReference w:type="default" r:id="rId2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CA3B3" w14:textId="77777777" w:rsidR="003F3D8C" w:rsidRDefault="003F3D8C" w:rsidP="00267B42">
      <w:pPr>
        <w:spacing w:after="0" w:line="240" w:lineRule="auto"/>
      </w:pPr>
      <w:r>
        <w:separator/>
      </w:r>
    </w:p>
  </w:endnote>
  <w:endnote w:type="continuationSeparator" w:id="0">
    <w:p w14:paraId="5AE480BC" w14:textId="77777777" w:rsidR="003F3D8C" w:rsidRDefault="003F3D8C" w:rsidP="00267B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6292B" w14:textId="77777777" w:rsidR="003F3D8C" w:rsidRDefault="003F3D8C" w:rsidP="00267B42">
      <w:pPr>
        <w:spacing w:after="0" w:line="240" w:lineRule="auto"/>
      </w:pPr>
      <w:r>
        <w:separator/>
      </w:r>
    </w:p>
  </w:footnote>
  <w:footnote w:type="continuationSeparator" w:id="0">
    <w:p w14:paraId="7D04987B" w14:textId="77777777" w:rsidR="003F3D8C" w:rsidRDefault="003F3D8C" w:rsidP="00267B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38932" w14:textId="225D281D" w:rsidR="00975E45" w:rsidRPr="00975E45" w:rsidRDefault="00975E45" w:rsidP="00975E45">
    <w:pPr>
      <w:pStyle w:val="Header"/>
    </w:pPr>
    <w:r w:rsidRPr="00975E45">
      <w:rPr>
        <w:rFonts w:ascii="Arial" w:hAnsi="Arial" w:cs="Arial"/>
        <w:bCs/>
        <w:color w:val="000000"/>
        <w:sz w:val="18"/>
        <w:szCs w:val="18"/>
        <w:lang w:val="en-US"/>
      </w:rPr>
      <w:t>National Plant Monitori</w:t>
    </w:r>
    <w:r w:rsidR="007E0887">
      <w:rPr>
        <w:rFonts w:ascii="Arial" w:hAnsi="Arial" w:cs="Arial"/>
        <w:bCs/>
        <w:color w:val="000000"/>
        <w:sz w:val="18"/>
        <w:szCs w:val="18"/>
        <w:lang w:val="en-US"/>
      </w:rPr>
      <w:t>ng Scheme survey data (2015-</w:t>
    </w:r>
    <w:r w:rsidR="00472AAB">
      <w:rPr>
        <w:rFonts w:ascii="Arial" w:hAnsi="Arial" w:cs="Arial"/>
        <w:bCs/>
        <w:color w:val="000000"/>
        <w:sz w:val="18"/>
        <w:szCs w:val="18"/>
        <w:lang w:val="en-US"/>
      </w:rPr>
      <w:t>202</w:t>
    </w:r>
    <w:r w:rsidR="00030E03">
      <w:rPr>
        <w:rFonts w:ascii="Arial" w:hAnsi="Arial" w:cs="Arial"/>
        <w:bCs/>
        <w:color w:val="000000"/>
        <w:sz w:val="18"/>
        <w:szCs w:val="18"/>
        <w:lang w:val="en-US"/>
      </w:rPr>
      <w:t>5</w:t>
    </w:r>
    <w:r w:rsidRPr="00975E45">
      <w:rPr>
        <w:rFonts w:ascii="Arial" w:hAnsi="Arial" w:cs="Arial"/>
        <w:bCs/>
        <w:color w:val="000000"/>
        <w:sz w:val="18"/>
        <w:szCs w:val="18"/>
        <w:lang w:val="en-US"/>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1121C" w14:textId="1E1AC465" w:rsidR="00267B42" w:rsidRPr="00975E45" w:rsidRDefault="00975E45" w:rsidP="00975E45">
    <w:pPr>
      <w:pStyle w:val="Header"/>
    </w:pPr>
    <w:r w:rsidRPr="00975E45">
      <w:rPr>
        <w:rFonts w:ascii="Arial" w:hAnsi="Arial" w:cs="Arial"/>
        <w:bCs/>
        <w:color w:val="000000"/>
        <w:sz w:val="18"/>
        <w:szCs w:val="18"/>
        <w:lang w:val="en-US"/>
      </w:rPr>
      <w:t>National Plant Monitori</w:t>
    </w:r>
    <w:r w:rsidR="00D32AC6">
      <w:rPr>
        <w:rFonts w:ascii="Arial" w:hAnsi="Arial" w:cs="Arial"/>
        <w:bCs/>
        <w:color w:val="000000"/>
        <w:sz w:val="18"/>
        <w:szCs w:val="18"/>
        <w:lang w:val="en-US"/>
      </w:rPr>
      <w:t>ng Scheme survey data (2015-202</w:t>
    </w:r>
    <w:r w:rsidR="00030E03">
      <w:rPr>
        <w:rFonts w:ascii="Arial" w:hAnsi="Arial" w:cs="Arial"/>
        <w:bCs/>
        <w:color w:val="000000"/>
        <w:sz w:val="18"/>
        <w:szCs w:val="18"/>
        <w:lang w:val="en-US"/>
      </w:rPr>
      <w:t>5</w:t>
    </w:r>
    <w:r w:rsidRPr="00975E45">
      <w:rPr>
        <w:rFonts w:ascii="Arial" w:hAnsi="Arial" w:cs="Arial"/>
        <w:bCs/>
        <w:color w:val="000000"/>
        <w:sz w:val="18"/>
        <w:szCs w:val="18"/>
        <w:lang w:val="en-U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40ADA"/>
    <w:multiLevelType w:val="hybridMultilevel"/>
    <w:tmpl w:val="F2BA5204"/>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 w15:restartNumberingAfterBreak="0">
    <w:nsid w:val="06701C2C"/>
    <w:multiLevelType w:val="hybridMultilevel"/>
    <w:tmpl w:val="B4581AB8"/>
    <w:lvl w:ilvl="0" w:tplc="CD82A238">
      <w:start w:val="1"/>
      <w:numFmt w:val="upperLetter"/>
      <w:lvlText w:val="%1)"/>
      <w:lvlJc w:val="left"/>
      <w:pPr>
        <w:ind w:left="720" w:hanging="360"/>
      </w:pPr>
      <w:rPr>
        <w:rFonts w:cs="Times New Roman"/>
      </w:rPr>
    </w:lvl>
    <w:lvl w:ilvl="1" w:tplc="08090019">
      <w:start w:val="1"/>
      <w:numFmt w:val="decimal"/>
      <w:lvlText w:val="%2."/>
      <w:lvlJc w:val="left"/>
      <w:pPr>
        <w:tabs>
          <w:tab w:val="num" w:pos="1440"/>
        </w:tabs>
        <w:ind w:left="1440" w:hanging="360"/>
      </w:pPr>
      <w:rPr>
        <w:rFonts w:cs="Times New Roman"/>
      </w:rPr>
    </w:lvl>
    <w:lvl w:ilvl="2" w:tplc="0809001B">
      <w:start w:val="1"/>
      <w:numFmt w:val="decimal"/>
      <w:lvlText w:val="%3."/>
      <w:lvlJc w:val="left"/>
      <w:pPr>
        <w:tabs>
          <w:tab w:val="num" w:pos="2160"/>
        </w:tabs>
        <w:ind w:left="2160" w:hanging="36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decimal"/>
      <w:lvlText w:val="%5."/>
      <w:lvlJc w:val="left"/>
      <w:pPr>
        <w:tabs>
          <w:tab w:val="num" w:pos="3600"/>
        </w:tabs>
        <w:ind w:left="3600" w:hanging="360"/>
      </w:pPr>
      <w:rPr>
        <w:rFonts w:cs="Times New Roman"/>
      </w:rPr>
    </w:lvl>
    <w:lvl w:ilvl="5" w:tplc="0809001B">
      <w:start w:val="1"/>
      <w:numFmt w:val="decimal"/>
      <w:lvlText w:val="%6."/>
      <w:lvlJc w:val="left"/>
      <w:pPr>
        <w:tabs>
          <w:tab w:val="num" w:pos="4320"/>
        </w:tabs>
        <w:ind w:left="4320" w:hanging="36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decimal"/>
      <w:lvlText w:val="%8."/>
      <w:lvlJc w:val="left"/>
      <w:pPr>
        <w:tabs>
          <w:tab w:val="num" w:pos="5760"/>
        </w:tabs>
        <w:ind w:left="5760" w:hanging="360"/>
      </w:pPr>
      <w:rPr>
        <w:rFonts w:cs="Times New Roman"/>
      </w:rPr>
    </w:lvl>
    <w:lvl w:ilvl="8" w:tplc="0809001B">
      <w:start w:val="1"/>
      <w:numFmt w:val="decimal"/>
      <w:lvlText w:val="%9."/>
      <w:lvlJc w:val="left"/>
      <w:pPr>
        <w:tabs>
          <w:tab w:val="num" w:pos="6480"/>
        </w:tabs>
        <w:ind w:left="6480" w:hanging="360"/>
      </w:pPr>
      <w:rPr>
        <w:rFonts w:cs="Times New Roman"/>
      </w:rPr>
    </w:lvl>
  </w:abstractNum>
  <w:abstractNum w:abstractNumId="2" w15:restartNumberingAfterBreak="0">
    <w:nsid w:val="0D0A6ABC"/>
    <w:multiLevelType w:val="multilevel"/>
    <w:tmpl w:val="24506D90"/>
    <w:lvl w:ilvl="0">
      <w:start w:val="1"/>
      <w:numFmt w:val="decimal"/>
      <w:lvlText w:val="%1.0"/>
      <w:lvlJc w:val="left"/>
      <w:pPr>
        <w:ind w:left="577" w:hanging="435"/>
      </w:pPr>
      <w:rPr>
        <w:rFonts w:cs="Times New Roman"/>
        <w:b/>
      </w:rPr>
    </w:lvl>
    <w:lvl w:ilvl="1">
      <w:start w:val="1"/>
      <w:numFmt w:val="decimal"/>
      <w:lvlText w:val="%1.%2"/>
      <w:lvlJc w:val="left"/>
      <w:pPr>
        <w:ind w:left="577" w:hanging="435"/>
      </w:pPr>
      <w:rPr>
        <w:rFonts w:cs="Times New Roman"/>
      </w:rPr>
    </w:lvl>
    <w:lvl w:ilvl="2">
      <w:start w:val="1"/>
      <w:numFmt w:val="decimal"/>
      <w:lvlText w:val="%1.%2.%3"/>
      <w:lvlJc w:val="left"/>
      <w:pPr>
        <w:ind w:left="2160" w:hanging="720"/>
      </w:pPr>
      <w:rPr>
        <w:rFonts w:cs="Times New Roman"/>
      </w:rPr>
    </w:lvl>
    <w:lvl w:ilvl="3">
      <w:start w:val="1"/>
      <w:numFmt w:val="decimal"/>
      <w:lvlText w:val="%1.%2.%3.%4"/>
      <w:lvlJc w:val="left"/>
      <w:pPr>
        <w:ind w:left="3240" w:hanging="1080"/>
      </w:pPr>
      <w:rPr>
        <w:rFonts w:cs="Times New Roman"/>
      </w:rPr>
    </w:lvl>
    <w:lvl w:ilvl="4">
      <w:start w:val="1"/>
      <w:numFmt w:val="decimal"/>
      <w:lvlText w:val="%1.%2.%3.%4.%5"/>
      <w:lvlJc w:val="left"/>
      <w:pPr>
        <w:ind w:left="3960" w:hanging="1080"/>
      </w:pPr>
      <w:rPr>
        <w:rFonts w:cs="Times New Roman"/>
      </w:rPr>
    </w:lvl>
    <w:lvl w:ilvl="5">
      <w:start w:val="1"/>
      <w:numFmt w:val="decimal"/>
      <w:lvlText w:val="%1.%2.%3.%4.%5.%6"/>
      <w:lvlJc w:val="left"/>
      <w:pPr>
        <w:ind w:left="5040" w:hanging="1440"/>
      </w:pPr>
      <w:rPr>
        <w:rFonts w:cs="Times New Roman"/>
      </w:rPr>
    </w:lvl>
    <w:lvl w:ilvl="6">
      <w:start w:val="1"/>
      <w:numFmt w:val="decimal"/>
      <w:lvlText w:val="%1.%2.%3.%4.%5.%6.%7"/>
      <w:lvlJc w:val="left"/>
      <w:pPr>
        <w:ind w:left="5760" w:hanging="1440"/>
      </w:pPr>
      <w:rPr>
        <w:rFonts w:cs="Times New Roman"/>
      </w:rPr>
    </w:lvl>
    <w:lvl w:ilvl="7">
      <w:start w:val="1"/>
      <w:numFmt w:val="decimal"/>
      <w:lvlText w:val="%1.%2.%3.%4.%5.%6.%7.%8"/>
      <w:lvlJc w:val="left"/>
      <w:pPr>
        <w:ind w:left="6840" w:hanging="1800"/>
      </w:pPr>
      <w:rPr>
        <w:rFonts w:cs="Times New Roman"/>
      </w:rPr>
    </w:lvl>
    <w:lvl w:ilvl="8">
      <w:start w:val="1"/>
      <w:numFmt w:val="decimal"/>
      <w:lvlText w:val="%1.%2.%3.%4.%5.%6.%7.%8.%9"/>
      <w:lvlJc w:val="left"/>
      <w:pPr>
        <w:ind w:left="7920" w:hanging="2160"/>
      </w:pPr>
      <w:rPr>
        <w:rFonts w:cs="Times New Roman"/>
      </w:rPr>
    </w:lvl>
  </w:abstractNum>
  <w:abstractNum w:abstractNumId="3" w15:restartNumberingAfterBreak="0">
    <w:nsid w:val="14374096"/>
    <w:multiLevelType w:val="hybridMultilevel"/>
    <w:tmpl w:val="19F63A70"/>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 w15:restartNumberingAfterBreak="0">
    <w:nsid w:val="1C73165B"/>
    <w:multiLevelType w:val="hybridMultilevel"/>
    <w:tmpl w:val="A9FCC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13675C"/>
    <w:multiLevelType w:val="hybridMultilevel"/>
    <w:tmpl w:val="178A7B6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E903E90"/>
    <w:multiLevelType w:val="hybridMultilevel"/>
    <w:tmpl w:val="B02063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19D4BB8"/>
    <w:multiLevelType w:val="multilevel"/>
    <w:tmpl w:val="0E16E208"/>
    <w:lvl w:ilvl="0">
      <w:start w:val="2"/>
      <w:numFmt w:val="decimal"/>
      <w:lvlText w:val="%1"/>
      <w:lvlJc w:val="left"/>
      <w:pPr>
        <w:ind w:left="360" w:hanging="360"/>
      </w:pPr>
      <w:rPr>
        <w:rFonts w:cs="Times New Roman" w:hint="default"/>
      </w:rPr>
    </w:lvl>
    <w:lvl w:ilvl="1">
      <w:start w:val="4"/>
      <w:numFmt w:val="decimal"/>
      <w:lvlText w:val="%1.%2"/>
      <w:lvlJc w:val="left"/>
      <w:pPr>
        <w:ind w:left="502" w:hanging="36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794" w:hanging="1800"/>
      </w:pPr>
      <w:rPr>
        <w:rFonts w:cs="Times New Roman" w:hint="default"/>
      </w:rPr>
    </w:lvl>
    <w:lvl w:ilvl="8">
      <w:start w:val="1"/>
      <w:numFmt w:val="decimal"/>
      <w:lvlText w:val="%1.%2.%3.%4.%5.%6.%7.%8.%9"/>
      <w:lvlJc w:val="left"/>
      <w:pPr>
        <w:ind w:left="2936" w:hanging="1800"/>
      </w:pPr>
      <w:rPr>
        <w:rFonts w:cs="Times New Roman" w:hint="default"/>
      </w:rPr>
    </w:lvl>
  </w:abstractNum>
  <w:abstractNum w:abstractNumId="8" w15:restartNumberingAfterBreak="0">
    <w:nsid w:val="2510231D"/>
    <w:multiLevelType w:val="hybridMultilevel"/>
    <w:tmpl w:val="E6B8A212"/>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284E7F32"/>
    <w:multiLevelType w:val="hybridMultilevel"/>
    <w:tmpl w:val="74E4ED54"/>
    <w:lvl w:ilvl="0" w:tplc="57B2CFF0">
      <w:start w:val="1"/>
      <w:numFmt w:val="decimal"/>
      <w:lvlText w:val="%1)"/>
      <w:lvlJc w:val="left"/>
      <w:pPr>
        <w:ind w:left="360" w:hanging="360"/>
      </w:pPr>
      <w:rPr>
        <w:rFonts w:cs="Times New Roman"/>
        <w:b/>
      </w:rPr>
    </w:lvl>
    <w:lvl w:ilvl="1" w:tplc="08090019">
      <w:start w:val="1"/>
      <w:numFmt w:val="decimal"/>
      <w:lvlText w:val="%2."/>
      <w:lvlJc w:val="left"/>
      <w:pPr>
        <w:tabs>
          <w:tab w:val="num" w:pos="1440"/>
        </w:tabs>
        <w:ind w:left="1440" w:hanging="360"/>
      </w:pPr>
      <w:rPr>
        <w:rFonts w:cs="Times New Roman"/>
      </w:rPr>
    </w:lvl>
    <w:lvl w:ilvl="2" w:tplc="0809001B">
      <w:start w:val="1"/>
      <w:numFmt w:val="decimal"/>
      <w:lvlText w:val="%3."/>
      <w:lvlJc w:val="left"/>
      <w:pPr>
        <w:tabs>
          <w:tab w:val="num" w:pos="2160"/>
        </w:tabs>
        <w:ind w:left="2160" w:hanging="36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decimal"/>
      <w:lvlText w:val="%5."/>
      <w:lvlJc w:val="left"/>
      <w:pPr>
        <w:tabs>
          <w:tab w:val="num" w:pos="3600"/>
        </w:tabs>
        <w:ind w:left="3600" w:hanging="360"/>
      </w:pPr>
      <w:rPr>
        <w:rFonts w:cs="Times New Roman"/>
      </w:rPr>
    </w:lvl>
    <w:lvl w:ilvl="5" w:tplc="0809001B">
      <w:start w:val="1"/>
      <w:numFmt w:val="decimal"/>
      <w:lvlText w:val="%6."/>
      <w:lvlJc w:val="left"/>
      <w:pPr>
        <w:tabs>
          <w:tab w:val="num" w:pos="4320"/>
        </w:tabs>
        <w:ind w:left="4320" w:hanging="36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decimal"/>
      <w:lvlText w:val="%8."/>
      <w:lvlJc w:val="left"/>
      <w:pPr>
        <w:tabs>
          <w:tab w:val="num" w:pos="5760"/>
        </w:tabs>
        <w:ind w:left="5760" w:hanging="360"/>
      </w:pPr>
      <w:rPr>
        <w:rFonts w:cs="Times New Roman"/>
      </w:rPr>
    </w:lvl>
    <w:lvl w:ilvl="8" w:tplc="0809001B">
      <w:start w:val="1"/>
      <w:numFmt w:val="decimal"/>
      <w:lvlText w:val="%9."/>
      <w:lvlJc w:val="left"/>
      <w:pPr>
        <w:tabs>
          <w:tab w:val="num" w:pos="6480"/>
        </w:tabs>
        <w:ind w:left="6480" w:hanging="360"/>
      </w:pPr>
      <w:rPr>
        <w:rFonts w:cs="Times New Roman"/>
      </w:rPr>
    </w:lvl>
  </w:abstractNum>
  <w:abstractNum w:abstractNumId="10" w15:restartNumberingAfterBreak="0">
    <w:nsid w:val="312C1883"/>
    <w:multiLevelType w:val="hybridMultilevel"/>
    <w:tmpl w:val="032AE0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1F039A"/>
    <w:multiLevelType w:val="hybridMultilevel"/>
    <w:tmpl w:val="CA3032A4"/>
    <w:lvl w:ilvl="0" w:tplc="F7F4FAA0">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2" w15:restartNumberingAfterBreak="0">
    <w:nsid w:val="33307181"/>
    <w:multiLevelType w:val="hybridMultilevel"/>
    <w:tmpl w:val="81566116"/>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3" w15:restartNumberingAfterBreak="0">
    <w:nsid w:val="36A8778E"/>
    <w:multiLevelType w:val="hybridMultilevel"/>
    <w:tmpl w:val="1F28CB16"/>
    <w:lvl w:ilvl="0" w:tplc="F7F4FAA0">
      <w:start w:val="1"/>
      <w:numFmt w:val="bullet"/>
      <w:lvlText w:val=""/>
      <w:lvlJc w:val="left"/>
      <w:pPr>
        <w:tabs>
          <w:tab w:val="num" w:pos="360"/>
        </w:tabs>
        <w:ind w:left="360" w:hanging="360"/>
      </w:pPr>
      <w:rPr>
        <w:rFonts w:ascii="Symbol" w:hAnsi="Symbol"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4" w15:restartNumberingAfterBreak="0">
    <w:nsid w:val="38CC1FE5"/>
    <w:multiLevelType w:val="hybridMultilevel"/>
    <w:tmpl w:val="E088478A"/>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5" w15:restartNumberingAfterBreak="0">
    <w:nsid w:val="3C4E304A"/>
    <w:multiLevelType w:val="hybridMultilevel"/>
    <w:tmpl w:val="76064CBE"/>
    <w:lvl w:ilvl="0" w:tplc="08090001">
      <w:start w:val="1"/>
      <w:numFmt w:val="bullet"/>
      <w:lvlText w:val=""/>
      <w:lvlJc w:val="left"/>
      <w:pPr>
        <w:ind w:left="780" w:hanging="360"/>
      </w:pPr>
      <w:rPr>
        <w:rFonts w:ascii="Symbol" w:hAnsi="Symbol"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6" w15:restartNumberingAfterBreak="0">
    <w:nsid w:val="3CDC04F3"/>
    <w:multiLevelType w:val="hybridMultilevel"/>
    <w:tmpl w:val="2B0A66B2"/>
    <w:lvl w:ilvl="0" w:tplc="08090017">
      <w:start w:val="1"/>
      <w:numFmt w:val="lowerLetter"/>
      <w:lvlText w:val="%1)"/>
      <w:lvlJc w:val="left"/>
      <w:pPr>
        <w:ind w:left="720" w:hanging="360"/>
      </w:pPr>
      <w:rPr>
        <w:rFonts w:cs="Times New Roman"/>
      </w:rPr>
    </w:lvl>
    <w:lvl w:ilvl="1" w:tplc="08090019">
      <w:start w:val="1"/>
      <w:numFmt w:val="decimal"/>
      <w:lvlText w:val="%2."/>
      <w:lvlJc w:val="left"/>
      <w:pPr>
        <w:tabs>
          <w:tab w:val="num" w:pos="1440"/>
        </w:tabs>
        <w:ind w:left="1440" w:hanging="360"/>
      </w:pPr>
      <w:rPr>
        <w:rFonts w:cs="Times New Roman"/>
      </w:rPr>
    </w:lvl>
    <w:lvl w:ilvl="2" w:tplc="0809001B">
      <w:start w:val="1"/>
      <w:numFmt w:val="decimal"/>
      <w:lvlText w:val="%3."/>
      <w:lvlJc w:val="left"/>
      <w:pPr>
        <w:tabs>
          <w:tab w:val="num" w:pos="2160"/>
        </w:tabs>
        <w:ind w:left="2160" w:hanging="36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decimal"/>
      <w:lvlText w:val="%5."/>
      <w:lvlJc w:val="left"/>
      <w:pPr>
        <w:tabs>
          <w:tab w:val="num" w:pos="3600"/>
        </w:tabs>
        <w:ind w:left="3600" w:hanging="360"/>
      </w:pPr>
      <w:rPr>
        <w:rFonts w:cs="Times New Roman"/>
      </w:rPr>
    </w:lvl>
    <w:lvl w:ilvl="5" w:tplc="0809001B">
      <w:start w:val="1"/>
      <w:numFmt w:val="decimal"/>
      <w:lvlText w:val="%6."/>
      <w:lvlJc w:val="left"/>
      <w:pPr>
        <w:tabs>
          <w:tab w:val="num" w:pos="4320"/>
        </w:tabs>
        <w:ind w:left="4320" w:hanging="36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decimal"/>
      <w:lvlText w:val="%8."/>
      <w:lvlJc w:val="left"/>
      <w:pPr>
        <w:tabs>
          <w:tab w:val="num" w:pos="5760"/>
        </w:tabs>
        <w:ind w:left="5760" w:hanging="360"/>
      </w:pPr>
      <w:rPr>
        <w:rFonts w:cs="Times New Roman"/>
      </w:rPr>
    </w:lvl>
    <w:lvl w:ilvl="8" w:tplc="0809001B">
      <w:start w:val="1"/>
      <w:numFmt w:val="decimal"/>
      <w:lvlText w:val="%9."/>
      <w:lvlJc w:val="left"/>
      <w:pPr>
        <w:tabs>
          <w:tab w:val="num" w:pos="6480"/>
        </w:tabs>
        <w:ind w:left="6480" w:hanging="360"/>
      </w:pPr>
      <w:rPr>
        <w:rFonts w:cs="Times New Roman"/>
      </w:rPr>
    </w:lvl>
  </w:abstractNum>
  <w:abstractNum w:abstractNumId="17" w15:restartNumberingAfterBreak="0">
    <w:nsid w:val="42056E91"/>
    <w:multiLevelType w:val="hybridMultilevel"/>
    <w:tmpl w:val="1F009522"/>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E77E36"/>
    <w:multiLevelType w:val="hybridMultilevel"/>
    <w:tmpl w:val="EC6819CA"/>
    <w:lvl w:ilvl="0" w:tplc="D68E8FF0">
      <w:start w:val="1"/>
      <w:numFmt w:val="lowerLetter"/>
      <w:lvlText w:val="%1)"/>
      <w:lvlJc w:val="left"/>
      <w:pPr>
        <w:ind w:left="720" w:hanging="360"/>
      </w:pPr>
      <w:rPr>
        <w:rFonts w:ascii="Trebuchet MS" w:eastAsia="Times New Roman" w:hAnsi="Trebuchet MS" w:cs="Times New Roman"/>
      </w:rPr>
    </w:lvl>
    <w:lvl w:ilvl="1" w:tplc="08090019">
      <w:start w:val="1"/>
      <w:numFmt w:val="decimal"/>
      <w:lvlText w:val="%2."/>
      <w:lvlJc w:val="left"/>
      <w:pPr>
        <w:tabs>
          <w:tab w:val="num" w:pos="1440"/>
        </w:tabs>
        <w:ind w:left="1440" w:hanging="360"/>
      </w:pPr>
      <w:rPr>
        <w:rFonts w:cs="Times New Roman"/>
      </w:rPr>
    </w:lvl>
    <w:lvl w:ilvl="2" w:tplc="0809001B">
      <w:start w:val="1"/>
      <w:numFmt w:val="decimal"/>
      <w:lvlText w:val="%3."/>
      <w:lvlJc w:val="left"/>
      <w:pPr>
        <w:tabs>
          <w:tab w:val="num" w:pos="2160"/>
        </w:tabs>
        <w:ind w:left="2160" w:hanging="36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decimal"/>
      <w:lvlText w:val="%5."/>
      <w:lvlJc w:val="left"/>
      <w:pPr>
        <w:tabs>
          <w:tab w:val="num" w:pos="3600"/>
        </w:tabs>
        <w:ind w:left="3600" w:hanging="360"/>
      </w:pPr>
      <w:rPr>
        <w:rFonts w:cs="Times New Roman"/>
      </w:rPr>
    </w:lvl>
    <w:lvl w:ilvl="5" w:tplc="0809001B">
      <w:start w:val="1"/>
      <w:numFmt w:val="decimal"/>
      <w:lvlText w:val="%6."/>
      <w:lvlJc w:val="left"/>
      <w:pPr>
        <w:tabs>
          <w:tab w:val="num" w:pos="4320"/>
        </w:tabs>
        <w:ind w:left="4320" w:hanging="36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decimal"/>
      <w:lvlText w:val="%8."/>
      <w:lvlJc w:val="left"/>
      <w:pPr>
        <w:tabs>
          <w:tab w:val="num" w:pos="5760"/>
        </w:tabs>
        <w:ind w:left="5760" w:hanging="360"/>
      </w:pPr>
      <w:rPr>
        <w:rFonts w:cs="Times New Roman"/>
      </w:rPr>
    </w:lvl>
    <w:lvl w:ilvl="8" w:tplc="0809001B">
      <w:start w:val="1"/>
      <w:numFmt w:val="decimal"/>
      <w:lvlText w:val="%9."/>
      <w:lvlJc w:val="left"/>
      <w:pPr>
        <w:tabs>
          <w:tab w:val="num" w:pos="6480"/>
        </w:tabs>
        <w:ind w:left="6480" w:hanging="360"/>
      </w:pPr>
      <w:rPr>
        <w:rFonts w:cs="Times New Roman"/>
      </w:rPr>
    </w:lvl>
  </w:abstractNum>
  <w:abstractNum w:abstractNumId="19" w15:restartNumberingAfterBreak="0">
    <w:nsid w:val="48C453B9"/>
    <w:multiLevelType w:val="hybridMultilevel"/>
    <w:tmpl w:val="68805656"/>
    <w:lvl w:ilvl="0" w:tplc="0809000F">
      <w:start w:val="1"/>
      <w:numFmt w:val="decimal"/>
      <w:lvlText w:val="%1."/>
      <w:lvlJc w:val="left"/>
      <w:pPr>
        <w:ind w:left="720" w:hanging="360"/>
      </w:pPr>
      <w:rPr>
        <w:rFonts w:cs="Times New Roman"/>
      </w:rPr>
    </w:lvl>
    <w:lvl w:ilvl="1" w:tplc="08090019">
      <w:start w:val="1"/>
      <w:numFmt w:val="decimal"/>
      <w:lvlText w:val="%2."/>
      <w:lvlJc w:val="left"/>
      <w:pPr>
        <w:tabs>
          <w:tab w:val="num" w:pos="1440"/>
        </w:tabs>
        <w:ind w:left="1440" w:hanging="360"/>
      </w:pPr>
      <w:rPr>
        <w:rFonts w:cs="Times New Roman"/>
      </w:rPr>
    </w:lvl>
    <w:lvl w:ilvl="2" w:tplc="0809001B">
      <w:start w:val="1"/>
      <w:numFmt w:val="decimal"/>
      <w:lvlText w:val="%3."/>
      <w:lvlJc w:val="left"/>
      <w:pPr>
        <w:tabs>
          <w:tab w:val="num" w:pos="2160"/>
        </w:tabs>
        <w:ind w:left="2160" w:hanging="36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decimal"/>
      <w:lvlText w:val="%5."/>
      <w:lvlJc w:val="left"/>
      <w:pPr>
        <w:tabs>
          <w:tab w:val="num" w:pos="3600"/>
        </w:tabs>
        <w:ind w:left="3600" w:hanging="360"/>
      </w:pPr>
      <w:rPr>
        <w:rFonts w:cs="Times New Roman"/>
      </w:rPr>
    </w:lvl>
    <w:lvl w:ilvl="5" w:tplc="0809001B">
      <w:start w:val="1"/>
      <w:numFmt w:val="decimal"/>
      <w:lvlText w:val="%6."/>
      <w:lvlJc w:val="left"/>
      <w:pPr>
        <w:tabs>
          <w:tab w:val="num" w:pos="4320"/>
        </w:tabs>
        <w:ind w:left="4320" w:hanging="36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decimal"/>
      <w:lvlText w:val="%8."/>
      <w:lvlJc w:val="left"/>
      <w:pPr>
        <w:tabs>
          <w:tab w:val="num" w:pos="5760"/>
        </w:tabs>
        <w:ind w:left="5760" w:hanging="360"/>
      </w:pPr>
      <w:rPr>
        <w:rFonts w:cs="Times New Roman"/>
      </w:rPr>
    </w:lvl>
    <w:lvl w:ilvl="8" w:tplc="0809001B">
      <w:start w:val="1"/>
      <w:numFmt w:val="decimal"/>
      <w:lvlText w:val="%9."/>
      <w:lvlJc w:val="left"/>
      <w:pPr>
        <w:tabs>
          <w:tab w:val="num" w:pos="6480"/>
        </w:tabs>
        <w:ind w:left="6480" w:hanging="360"/>
      </w:pPr>
      <w:rPr>
        <w:rFonts w:cs="Times New Roman"/>
      </w:rPr>
    </w:lvl>
  </w:abstractNum>
  <w:abstractNum w:abstractNumId="20" w15:restartNumberingAfterBreak="0">
    <w:nsid w:val="49AC7E33"/>
    <w:multiLevelType w:val="hybridMultilevel"/>
    <w:tmpl w:val="65E467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3A82352"/>
    <w:multiLevelType w:val="hybridMultilevel"/>
    <w:tmpl w:val="7610C4A4"/>
    <w:lvl w:ilvl="0" w:tplc="F7F4FAA0">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2" w15:restartNumberingAfterBreak="0">
    <w:nsid w:val="55E33B79"/>
    <w:multiLevelType w:val="hybridMultilevel"/>
    <w:tmpl w:val="A8F4143C"/>
    <w:lvl w:ilvl="0" w:tplc="6F8A7F7E">
      <w:start w:val="1"/>
      <w:numFmt w:val="decimal"/>
      <w:lvlText w:val="%1."/>
      <w:lvlJc w:val="left"/>
      <w:pPr>
        <w:ind w:left="720" w:hanging="360"/>
      </w:pPr>
      <w:rPr>
        <w:rFonts w:cs="Times New Roman"/>
        <w:b/>
      </w:rPr>
    </w:lvl>
    <w:lvl w:ilvl="1" w:tplc="08090019">
      <w:start w:val="1"/>
      <w:numFmt w:val="decimal"/>
      <w:lvlText w:val="%2."/>
      <w:lvlJc w:val="left"/>
      <w:pPr>
        <w:tabs>
          <w:tab w:val="num" w:pos="1440"/>
        </w:tabs>
        <w:ind w:left="1440" w:hanging="360"/>
      </w:pPr>
      <w:rPr>
        <w:rFonts w:cs="Times New Roman"/>
      </w:rPr>
    </w:lvl>
    <w:lvl w:ilvl="2" w:tplc="0809001B">
      <w:start w:val="1"/>
      <w:numFmt w:val="decimal"/>
      <w:lvlText w:val="%3."/>
      <w:lvlJc w:val="left"/>
      <w:pPr>
        <w:tabs>
          <w:tab w:val="num" w:pos="2160"/>
        </w:tabs>
        <w:ind w:left="2160" w:hanging="36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decimal"/>
      <w:lvlText w:val="%5."/>
      <w:lvlJc w:val="left"/>
      <w:pPr>
        <w:tabs>
          <w:tab w:val="num" w:pos="3600"/>
        </w:tabs>
        <w:ind w:left="3600" w:hanging="360"/>
      </w:pPr>
      <w:rPr>
        <w:rFonts w:cs="Times New Roman"/>
      </w:rPr>
    </w:lvl>
    <w:lvl w:ilvl="5" w:tplc="0809001B">
      <w:start w:val="1"/>
      <w:numFmt w:val="decimal"/>
      <w:lvlText w:val="%6."/>
      <w:lvlJc w:val="left"/>
      <w:pPr>
        <w:tabs>
          <w:tab w:val="num" w:pos="4320"/>
        </w:tabs>
        <w:ind w:left="4320" w:hanging="36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decimal"/>
      <w:lvlText w:val="%8."/>
      <w:lvlJc w:val="left"/>
      <w:pPr>
        <w:tabs>
          <w:tab w:val="num" w:pos="5760"/>
        </w:tabs>
        <w:ind w:left="5760" w:hanging="360"/>
      </w:pPr>
      <w:rPr>
        <w:rFonts w:cs="Times New Roman"/>
      </w:rPr>
    </w:lvl>
    <w:lvl w:ilvl="8" w:tplc="0809001B">
      <w:start w:val="1"/>
      <w:numFmt w:val="decimal"/>
      <w:lvlText w:val="%9."/>
      <w:lvlJc w:val="left"/>
      <w:pPr>
        <w:tabs>
          <w:tab w:val="num" w:pos="6480"/>
        </w:tabs>
        <w:ind w:left="6480" w:hanging="360"/>
      </w:pPr>
      <w:rPr>
        <w:rFonts w:cs="Times New Roman"/>
      </w:rPr>
    </w:lvl>
  </w:abstractNum>
  <w:abstractNum w:abstractNumId="23" w15:restartNumberingAfterBreak="0">
    <w:nsid w:val="574A0179"/>
    <w:multiLevelType w:val="hybridMultilevel"/>
    <w:tmpl w:val="81367F7C"/>
    <w:lvl w:ilvl="0" w:tplc="4676A596">
      <w:start w:val="3"/>
      <w:numFmt w:val="decimal"/>
      <w:lvlText w:val="%1."/>
      <w:lvlJc w:val="left"/>
      <w:pPr>
        <w:ind w:left="720" w:hanging="360"/>
      </w:pPr>
      <w:rPr>
        <w:rFonts w:cs="Times New Roman"/>
        <w:b/>
      </w:rPr>
    </w:lvl>
    <w:lvl w:ilvl="1" w:tplc="08090019">
      <w:start w:val="1"/>
      <w:numFmt w:val="decimal"/>
      <w:lvlText w:val="%2."/>
      <w:lvlJc w:val="left"/>
      <w:pPr>
        <w:tabs>
          <w:tab w:val="num" w:pos="1440"/>
        </w:tabs>
        <w:ind w:left="1440" w:hanging="360"/>
      </w:pPr>
      <w:rPr>
        <w:rFonts w:cs="Times New Roman"/>
      </w:rPr>
    </w:lvl>
    <w:lvl w:ilvl="2" w:tplc="0809001B">
      <w:start w:val="1"/>
      <w:numFmt w:val="decimal"/>
      <w:lvlText w:val="%3."/>
      <w:lvlJc w:val="left"/>
      <w:pPr>
        <w:tabs>
          <w:tab w:val="num" w:pos="2160"/>
        </w:tabs>
        <w:ind w:left="2160" w:hanging="36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decimal"/>
      <w:lvlText w:val="%5."/>
      <w:lvlJc w:val="left"/>
      <w:pPr>
        <w:tabs>
          <w:tab w:val="num" w:pos="3600"/>
        </w:tabs>
        <w:ind w:left="3600" w:hanging="360"/>
      </w:pPr>
      <w:rPr>
        <w:rFonts w:cs="Times New Roman"/>
      </w:rPr>
    </w:lvl>
    <w:lvl w:ilvl="5" w:tplc="0809001B">
      <w:start w:val="1"/>
      <w:numFmt w:val="decimal"/>
      <w:lvlText w:val="%6."/>
      <w:lvlJc w:val="left"/>
      <w:pPr>
        <w:tabs>
          <w:tab w:val="num" w:pos="4320"/>
        </w:tabs>
        <w:ind w:left="4320" w:hanging="36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decimal"/>
      <w:lvlText w:val="%8."/>
      <w:lvlJc w:val="left"/>
      <w:pPr>
        <w:tabs>
          <w:tab w:val="num" w:pos="5760"/>
        </w:tabs>
        <w:ind w:left="5760" w:hanging="360"/>
      </w:pPr>
      <w:rPr>
        <w:rFonts w:cs="Times New Roman"/>
      </w:rPr>
    </w:lvl>
    <w:lvl w:ilvl="8" w:tplc="0809001B">
      <w:start w:val="1"/>
      <w:numFmt w:val="decimal"/>
      <w:lvlText w:val="%9."/>
      <w:lvlJc w:val="left"/>
      <w:pPr>
        <w:tabs>
          <w:tab w:val="num" w:pos="6480"/>
        </w:tabs>
        <w:ind w:left="6480" w:hanging="360"/>
      </w:pPr>
      <w:rPr>
        <w:rFonts w:cs="Times New Roman"/>
      </w:rPr>
    </w:lvl>
  </w:abstractNum>
  <w:abstractNum w:abstractNumId="24" w15:restartNumberingAfterBreak="0">
    <w:nsid w:val="62495760"/>
    <w:multiLevelType w:val="hybridMultilevel"/>
    <w:tmpl w:val="890C2D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D3150E7"/>
    <w:multiLevelType w:val="hybridMultilevel"/>
    <w:tmpl w:val="0616EFD8"/>
    <w:lvl w:ilvl="0" w:tplc="08090001">
      <w:start w:val="1"/>
      <w:numFmt w:val="bullet"/>
      <w:lvlText w:val=""/>
      <w:lvlJc w:val="left"/>
      <w:pPr>
        <w:ind w:left="1440" w:hanging="360"/>
      </w:pPr>
      <w:rPr>
        <w:rFonts w:ascii="Symbol" w:hAnsi="Symbol"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6" w15:restartNumberingAfterBreak="0">
    <w:nsid w:val="6D506BC6"/>
    <w:multiLevelType w:val="hybridMultilevel"/>
    <w:tmpl w:val="9E4EBE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27" w15:restartNumberingAfterBreak="0">
    <w:nsid w:val="6E5D2F63"/>
    <w:multiLevelType w:val="hybridMultilevel"/>
    <w:tmpl w:val="5D76D4B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76950815"/>
    <w:multiLevelType w:val="hybridMultilevel"/>
    <w:tmpl w:val="70E206FE"/>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 w15:restartNumberingAfterBreak="0">
    <w:nsid w:val="7EF67E14"/>
    <w:multiLevelType w:val="hybridMultilevel"/>
    <w:tmpl w:val="3B9EA31C"/>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num w:numId="1" w16cid:durableId="952246386">
    <w:abstractNumId w:val="28"/>
  </w:num>
  <w:num w:numId="2" w16cid:durableId="137379582">
    <w:abstractNumId w:val="8"/>
  </w:num>
  <w:num w:numId="3" w16cid:durableId="917445702">
    <w:abstractNumId w:val="20"/>
  </w:num>
  <w:num w:numId="4" w16cid:durableId="21276935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7132334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212653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347485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127118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41636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5405305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277908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4502391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338266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0743591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6752855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3694833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81342423">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57212688">
    <w:abstractNumId w:val="13"/>
  </w:num>
  <w:num w:numId="19" w16cid:durableId="148940070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4021746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3798585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06742374">
    <w:abstractNumId w:val="10"/>
  </w:num>
  <w:num w:numId="23" w16cid:durableId="685790488">
    <w:abstractNumId w:val="17"/>
  </w:num>
  <w:num w:numId="24" w16cid:durableId="749499232">
    <w:abstractNumId w:val="0"/>
  </w:num>
  <w:num w:numId="25" w16cid:durableId="154683710">
    <w:abstractNumId w:val="1"/>
  </w:num>
  <w:num w:numId="26" w16cid:durableId="1303727006">
    <w:abstractNumId w:val="9"/>
  </w:num>
  <w:num w:numId="27" w16cid:durableId="1869024628">
    <w:abstractNumId w:val="16"/>
  </w:num>
  <w:num w:numId="28" w16cid:durableId="186530914">
    <w:abstractNumId w:val="5"/>
  </w:num>
  <w:num w:numId="29" w16cid:durableId="1721906014">
    <w:abstractNumId w:val="24"/>
  </w:num>
  <w:num w:numId="30" w16cid:durableId="1061832034">
    <w:abstractNumId w:val="4"/>
  </w:num>
  <w:num w:numId="31" w16cid:durableId="342054731">
    <w:abstractNumId w:val="6"/>
  </w:num>
  <w:num w:numId="32" w16cid:durableId="2085714302">
    <w:abstractNumId w:val="27"/>
  </w:num>
  <w:num w:numId="33" w16cid:durableId="210078325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9809874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11474237">
    <w:abstractNumId w:val="14"/>
  </w:num>
  <w:num w:numId="36" w16cid:durableId="74692649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74895639">
    <w:abstractNumId w:val="7"/>
  </w:num>
  <w:num w:numId="38" w16cid:durableId="532693184">
    <w:abstractNumId w:val="11"/>
  </w:num>
  <w:num w:numId="39" w16cid:durableId="189696236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48A8"/>
    <w:rsid w:val="00001210"/>
    <w:rsid w:val="000121FB"/>
    <w:rsid w:val="00016AEB"/>
    <w:rsid w:val="00020CB5"/>
    <w:rsid w:val="00030E03"/>
    <w:rsid w:val="00032B47"/>
    <w:rsid w:val="0004641D"/>
    <w:rsid w:val="00062788"/>
    <w:rsid w:val="00062DF4"/>
    <w:rsid w:val="00072C57"/>
    <w:rsid w:val="00091F14"/>
    <w:rsid w:val="000C2A05"/>
    <w:rsid w:val="000C33D1"/>
    <w:rsid w:val="000C381A"/>
    <w:rsid w:val="000C77FA"/>
    <w:rsid w:val="000D0A96"/>
    <w:rsid w:val="000D3158"/>
    <w:rsid w:val="000D3CF1"/>
    <w:rsid w:val="000D4C56"/>
    <w:rsid w:val="000D57CA"/>
    <w:rsid w:val="000E0E3B"/>
    <w:rsid w:val="000F5BBF"/>
    <w:rsid w:val="001076F5"/>
    <w:rsid w:val="00126D44"/>
    <w:rsid w:val="001509DA"/>
    <w:rsid w:val="00153D6A"/>
    <w:rsid w:val="00172BFB"/>
    <w:rsid w:val="00177251"/>
    <w:rsid w:val="00185078"/>
    <w:rsid w:val="001A3A03"/>
    <w:rsid w:val="001B0C05"/>
    <w:rsid w:val="001D47DD"/>
    <w:rsid w:val="001D51B8"/>
    <w:rsid w:val="001D5B94"/>
    <w:rsid w:val="001D66F7"/>
    <w:rsid w:val="001E369C"/>
    <w:rsid w:val="00205B07"/>
    <w:rsid w:val="00210F24"/>
    <w:rsid w:val="00255519"/>
    <w:rsid w:val="002637EA"/>
    <w:rsid w:val="00264DAE"/>
    <w:rsid w:val="00267B42"/>
    <w:rsid w:val="00271388"/>
    <w:rsid w:val="00283C15"/>
    <w:rsid w:val="00286800"/>
    <w:rsid w:val="00290A54"/>
    <w:rsid w:val="0029259D"/>
    <w:rsid w:val="002A6412"/>
    <w:rsid w:val="002A6FB8"/>
    <w:rsid w:val="002A78F8"/>
    <w:rsid w:val="002D3D3A"/>
    <w:rsid w:val="002E1DC4"/>
    <w:rsid w:val="00311B03"/>
    <w:rsid w:val="00311CF7"/>
    <w:rsid w:val="00317E31"/>
    <w:rsid w:val="003248A8"/>
    <w:rsid w:val="0034560F"/>
    <w:rsid w:val="0035074E"/>
    <w:rsid w:val="0037353E"/>
    <w:rsid w:val="00382619"/>
    <w:rsid w:val="0038701B"/>
    <w:rsid w:val="003D1DA6"/>
    <w:rsid w:val="003E294E"/>
    <w:rsid w:val="003F3D8C"/>
    <w:rsid w:val="00430073"/>
    <w:rsid w:val="00446971"/>
    <w:rsid w:val="00472AAB"/>
    <w:rsid w:val="004737D7"/>
    <w:rsid w:val="004947D6"/>
    <w:rsid w:val="004A568C"/>
    <w:rsid w:val="004C55A7"/>
    <w:rsid w:val="004D500E"/>
    <w:rsid w:val="004F0B7B"/>
    <w:rsid w:val="00550C22"/>
    <w:rsid w:val="0055376C"/>
    <w:rsid w:val="00583A93"/>
    <w:rsid w:val="005A08E3"/>
    <w:rsid w:val="005A6CB3"/>
    <w:rsid w:val="005B7BE0"/>
    <w:rsid w:val="005C6DE8"/>
    <w:rsid w:val="005D0533"/>
    <w:rsid w:val="005E0CD2"/>
    <w:rsid w:val="005F36EE"/>
    <w:rsid w:val="00610AE6"/>
    <w:rsid w:val="006114F5"/>
    <w:rsid w:val="00635010"/>
    <w:rsid w:val="0065544D"/>
    <w:rsid w:val="00681F89"/>
    <w:rsid w:val="00691F2B"/>
    <w:rsid w:val="00693327"/>
    <w:rsid w:val="006C50DB"/>
    <w:rsid w:val="006C64A2"/>
    <w:rsid w:val="006C7BCF"/>
    <w:rsid w:val="006D73BD"/>
    <w:rsid w:val="00703C13"/>
    <w:rsid w:val="007228F0"/>
    <w:rsid w:val="00727005"/>
    <w:rsid w:val="00732F90"/>
    <w:rsid w:val="00743F8E"/>
    <w:rsid w:val="00781E0D"/>
    <w:rsid w:val="00794FA0"/>
    <w:rsid w:val="00797717"/>
    <w:rsid w:val="007B4570"/>
    <w:rsid w:val="007C26F0"/>
    <w:rsid w:val="007C4BBC"/>
    <w:rsid w:val="007D300F"/>
    <w:rsid w:val="007E0887"/>
    <w:rsid w:val="007E32C6"/>
    <w:rsid w:val="008012B2"/>
    <w:rsid w:val="008260D5"/>
    <w:rsid w:val="0082629B"/>
    <w:rsid w:val="0085065A"/>
    <w:rsid w:val="00873B7E"/>
    <w:rsid w:val="00892CB1"/>
    <w:rsid w:val="00894E53"/>
    <w:rsid w:val="00897395"/>
    <w:rsid w:val="008A5AF4"/>
    <w:rsid w:val="008D0DE7"/>
    <w:rsid w:val="008E2083"/>
    <w:rsid w:val="008E57EC"/>
    <w:rsid w:val="00927C57"/>
    <w:rsid w:val="009729F0"/>
    <w:rsid w:val="00975E45"/>
    <w:rsid w:val="009B5318"/>
    <w:rsid w:val="009C650A"/>
    <w:rsid w:val="009D1E83"/>
    <w:rsid w:val="009E23EE"/>
    <w:rsid w:val="009E7FB0"/>
    <w:rsid w:val="009F2283"/>
    <w:rsid w:val="009F2FD9"/>
    <w:rsid w:val="009F5B11"/>
    <w:rsid w:val="00A00BBB"/>
    <w:rsid w:val="00A348EB"/>
    <w:rsid w:val="00A45163"/>
    <w:rsid w:val="00A70AC9"/>
    <w:rsid w:val="00A9303D"/>
    <w:rsid w:val="00A94518"/>
    <w:rsid w:val="00AA2874"/>
    <w:rsid w:val="00AB0EC5"/>
    <w:rsid w:val="00AB2130"/>
    <w:rsid w:val="00AF6637"/>
    <w:rsid w:val="00B17D60"/>
    <w:rsid w:val="00B3018E"/>
    <w:rsid w:val="00BB3C3A"/>
    <w:rsid w:val="00BB6617"/>
    <w:rsid w:val="00BC028B"/>
    <w:rsid w:val="00BD0073"/>
    <w:rsid w:val="00BE2085"/>
    <w:rsid w:val="00C01FC5"/>
    <w:rsid w:val="00C103E7"/>
    <w:rsid w:val="00C23A08"/>
    <w:rsid w:val="00C309DE"/>
    <w:rsid w:val="00C4076B"/>
    <w:rsid w:val="00C425D1"/>
    <w:rsid w:val="00C5149F"/>
    <w:rsid w:val="00C5425E"/>
    <w:rsid w:val="00C632B5"/>
    <w:rsid w:val="00C64033"/>
    <w:rsid w:val="00C935A8"/>
    <w:rsid w:val="00C94D4E"/>
    <w:rsid w:val="00CC2816"/>
    <w:rsid w:val="00CC5AF4"/>
    <w:rsid w:val="00CE2B14"/>
    <w:rsid w:val="00D17CA7"/>
    <w:rsid w:val="00D27028"/>
    <w:rsid w:val="00D32AC6"/>
    <w:rsid w:val="00D32FDA"/>
    <w:rsid w:val="00D45330"/>
    <w:rsid w:val="00D55D39"/>
    <w:rsid w:val="00D65434"/>
    <w:rsid w:val="00D825B7"/>
    <w:rsid w:val="00D9217C"/>
    <w:rsid w:val="00D93409"/>
    <w:rsid w:val="00DA1151"/>
    <w:rsid w:val="00DB0E1D"/>
    <w:rsid w:val="00DE060E"/>
    <w:rsid w:val="00DE0A71"/>
    <w:rsid w:val="00E244AD"/>
    <w:rsid w:val="00E24A62"/>
    <w:rsid w:val="00E52E40"/>
    <w:rsid w:val="00E562C2"/>
    <w:rsid w:val="00E732F6"/>
    <w:rsid w:val="00E85AD8"/>
    <w:rsid w:val="00E93942"/>
    <w:rsid w:val="00EA35B8"/>
    <w:rsid w:val="00EB4669"/>
    <w:rsid w:val="00EE7CE6"/>
    <w:rsid w:val="00F24BDA"/>
    <w:rsid w:val="00F56548"/>
    <w:rsid w:val="00F60D01"/>
    <w:rsid w:val="00F66771"/>
    <w:rsid w:val="00F70F70"/>
    <w:rsid w:val="00F7511A"/>
    <w:rsid w:val="00F836B9"/>
    <w:rsid w:val="00F97E51"/>
    <w:rsid w:val="00FB2DD3"/>
    <w:rsid w:val="00FD3980"/>
    <w:rsid w:val="00FE3A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9BE0B5C"/>
  <w14:defaultImageDpi w14:val="0"/>
  <w15:docId w15:val="{0014DC9A-A275-4CB0-A631-F2F1E4741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3D3A"/>
    <w:rPr>
      <w:rFonts w:cs="Times New Roman"/>
    </w:rPr>
  </w:style>
  <w:style w:type="paragraph" w:styleId="Heading2">
    <w:name w:val="heading 2"/>
    <w:basedOn w:val="Normal"/>
    <w:next w:val="Normal"/>
    <w:link w:val="Heading2Char"/>
    <w:uiPriority w:val="9"/>
    <w:unhideWhenUsed/>
    <w:qFormat/>
    <w:rsid w:val="00975E45"/>
    <w:pPr>
      <w:keepNext/>
      <w:keepLines/>
      <w:spacing w:before="40" w:after="0"/>
      <w:outlineLvl w:val="1"/>
    </w:pPr>
    <w:rPr>
      <w:rFonts w:asciiTheme="majorHAnsi" w:eastAsiaTheme="majorEastAsia" w:hAnsiTheme="majorHAnsi"/>
      <w:color w:val="2E74B5" w:themeColor="accent1" w:themeShade="BF"/>
      <w:sz w:val="26"/>
      <w:szCs w:val="26"/>
    </w:rPr>
  </w:style>
  <w:style w:type="paragraph" w:styleId="Heading3">
    <w:name w:val="heading 3"/>
    <w:basedOn w:val="Normal"/>
    <w:next w:val="Normal"/>
    <w:link w:val="Heading3Char"/>
    <w:uiPriority w:val="9"/>
    <w:unhideWhenUsed/>
    <w:qFormat/>
    <w:rsid w:val="00975E45"/>
    <w:pPr>
      <w:keepNext/>
      <w:keepLines/>
      <w:spacing w:before="40" w:after="0"/>
      <w:outlineLvl w:val="2"/>
    </w:pPr>
    <w:rPr>
      <w:rFonts w:asciiTheme="majorHAnsi" w:eastAsiaTheme="majorEastAsia" w:hAnsiTheme="majorHAnsi"/>
      <w:color w:val="1F4D78" w:themeColor="accent1" w:themeShade="7F"/>
      <w:sz w:val="24"/>
      <w:szCs w:val="24"/>
    </w:rPr>
  </w:style>
  <w:style w:type="paragraph" w:styleId="Heading4">
    <w:name w:val="heading 4"/>
    <w:basedOn w:val="Normal"/>
    <w:next w:val="Normal"/>
    <w:link w:val="Heading4Char"/>
    <w:uiPriority w:val="9"/>
    <w:unhideWhenUsed/>
    <w:qFormat/>
    <w:rsid w:val="00AA2874"/>
    <w:pPr>
      <w:keepNext/>
      <w:keepLines/>
      <w:spacing w:before="40" w:after="0"/>
      <w:outlineLvl w:val="3"/>
    </w:pPr>
    <w:rPr>
      <w:rFonts w:asciiTheme="majorHAnsi" w:eastAsiaTheme="majorEastAsia" w:hAnsiTheme="majorHAns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locked/>
    <w:rsid w:val="00975E45"/>
    <w:rPr>
      <w:rFonts w:asciiTheme="majorHAnsi" w:eastAsiaTheme="majorEastAsia" w:hAnsiTheme="majorHAnsi" w:cs="Times New Roman"/>
      <w:color w:val="2E74B5" w:themeColor="accent1" w:themeShade="BF"/>
      <w:sz w:val="26"/>
      <w:szCs w:val="26"/>
    </w:rPr>
  </w:style>
  <w:style w:type="character" w:customStyle="1" w:styleId="Heading3Char">
    <w:name w:val="Heading 3 Char"/>
    <w:basedOn w:val="DefaultParagraphFont"/>
    <w:link w:val="Heading3"/>
    <w:uiPriority w:val="9"/>
    <w:locked/>
    <w:rsid w:val="00975E45"/>
    <w:rPr>
      <w:rFonts w:asciiTheme="majorHAnsi" w:eastAsiaTheme="majorEastAsia" w:hAnsiTheme="majorHAnsi" w:cs="Times New Roman"/>
      <w:color w:val="1F4D78" w:themeColor="accent1" w:themeShade="7F"/>
      <w:sz w:val="24"/>
      <w:szCs w:val="24"/>
    </w:rPr>
  </w:style>
  <w:style w:type="character" w:customStyle="1" w:styleId="Heading4Char">
    <w:name w:val="Heading 4 Char"/>
    <w:basedOn w:val="DefaultParagraphFont"/>
    <w:link w:val="Heading4"/>
    <w:uiPriority w:val="9"/>
    <w:locked/>
    <w:rsid w:val="00AA2874"/>
    <w:rPr>
      <w:rFonts w:asciiTheme="majorHAnsi" w:eastAsiaTheme="majorEastAsia" w:hAnsiTheme="majorHAnsi" w:cs="Times New Roman"/>
      <w:i/>
      <w:iCs/>
      <w:color w:val="2E74B5" w:themeColor="accent1" w:themeShade="BF"/>
    </w:rPr>
  </w:style>
  <w:style w:type="table" w:styleId="TableGrid">
    <w:name w:val="Table Grid"/>
    <w:basedOn w:val="TableNormal"/>
    <w:uiPriority w:val="99"/>
    <w:rsid w:val="00283C15"/>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67B42"/>
    <w:pPr>
      <w:tabs>
        <w:tab w:val="center" w:pos="4513"/>
        <w:tab w:val="right" w:pos="9026"/>
      </w:tabs>
      <w:spacing w:after="0" w:line="240" w:lineRule="auto"/>
    </w:pPr>
  </w:style>
  <w:style w:type="character" w:customStyle="1" w:styleId="HeaderChar">
    <w:name w:val="Header Char"/>
    <w:basedOn w:val="DefaultParagraphFont"/>
    <w:link w:val="Header"/>
    <w:uiPriority w:val="99"/>
    <w:locked/>
    <w:rsid w:val="00267B42"/>
    <w:rPr>
      <w:rFonts w:cs="Times New Roman"/>
    </w:rPr>
  </w:style>
  <w:style w:type="paragraph" w:styleId="Footer">
    <w:name w:val="footer"/>
    <w:basedOn w:val="Normal"/>
    <w:link w:val="FooterChar"/>
    <w:uiPriority w:val="99"/>
    <w:unhideWhenUsed/>
    <w:rsid w:val="00267B42"/>
    <w:pPr>
      <w:tabs>
        <w:tab w:val="center" w:pos="4513"/>
        <w:tab w:val="right" w:pos="9026"/>
      </w:tabs>
      <w:spacing w:after="0" w:line="240" w:lineRule="auto"/>
    </w:pPr>
  </w:style>
  <w:style w:type="character" w:customStyle="1" w:styleId="FooterChar">
    <w:name w:val="Footer Char"/>
    <w:basedOn w:val="DefaultParagraphFont"/>
    <w:link w:val="Footer"/>
    <w:uiPriority w:val="99"/>
    <w:locked/>
    <w:rsid w:val="00267B42"/>
    <w:rPr>
      <w:rFonts w:cs="Times New Roman"/>
    </w:rPr>
  </w:style>
  <w:style w:type="paragraph" w:styleId="ListParagraph">
    <w:name w:val="List Paragraph"/>
    <w:basedOn w:val="Normal"/>
    <w:uiPriority w:val="34"/>
    <w:qFormat/>
    <w:rsid w:val="00975E45"/>
    <w:pPr>
      <w:spacing w:after="0" w:line="240" w:lineRule="auto"/>
      <w:ind w:left="720"/>
    </w:pPr>
    <w:rPr>
      <w:rFonts w:ascii="Times New Roman" w:hAnsi="Times New Roman"/>
      <w:sz w:val="24"/>
      <w:szCs w:val="24"/>
      <w:lang w:eastAsia="en-GB"/>
    </w:rPr>
  </w:style>
  <w:style w:type="character" w:styleId="Hyperlink">
    <w:name w:val="Hyperlink"/>
    <w:basedOn w:val="DefaultParagraphFont"/>
    <w:uiPriority w:val="99"/>
    <w:unhideWhenUsed/>
    <w:rsid w:val="00975E45"/>
    <w:rPr>
      <w:rFonts w:cs="Times New Roman"/>
      <w:color w:val="0563C1" w:themeColor="hyperlink"/>
      <w:u w:val="single"/>
    </w:rPr>
  </w:style>
  <w:style w:type="character" w:customStyle="1" w:styleId="apple-converted-space">
    <w:name w:val="apple-converted-space"/>
    <w:basedOn w:val="DefaultParagraphFont"/>
    <w:rsid w:val="00975E45"/>
    <w:rPr>
      <w:rFonts w:cs="Times New Roman"/>
    </w:rPr>
  </w:style>
  <w:style w:type="character" w:styleId="Emphasis">
    <w:name w:val="Emphasis"/>
    <w:basedOn w:val="DefaultParagraphFont"/>
    <w:uiPriority w:val="20"/>
    <w:qFormat/>
    <w:rsid w:val="00975E45"/>
    <w:rPr>
      <w:rFonts w:cs="Times New Roman"/>
      <w:i/>
      <w:iCs/>
    </w:rPr>
  </w:style>
  <w:style w:type="character" w:styleId="Strong">
    <w:name w:val="Strong"/>
    <w:basedOn w:val="DefaultParagraphFont"/>
    <w:uiPriority w:val="22"/>
    <w:qFormat/>
    <w:rsid w:val="00975E45"/>
    <w:rPr>
      <w:rFonts w:cs="Times New Roman"/>
      <w:b/>
      <w:bCs/>
    </w:rPr>
  </w:style>
  <w:style w:type="character" w:customStyle="1" w:styleId="personname">
    <w:name w:val="person_name"/>
    <w:basedOn w:val="DefaultParagraphFont"/>
    <w:rsid w:val="00975E45"/>
    <w:rPr>
      <w:rFonts w:cs="Times New Roman"/>
    </w:rPr>
  </w:style>
  <w:style w:type="paragraph" w:styleId="BodyTextIndent2">
    <w:name w:val="Body Text Indent 2"/>
    <w:basedOn w:val="Normal"/>
    <w:link w:val="BodyTextIndent2Char"/>
    <w:uiPriority w:val="99"/>
    <w:unhideWhenUsed/>
    <w:rsid w:val="00975E45"/>
    <w:pPr>
      <w:spacing w:after="0" w:line="240" w:lineRule="auto"/>
      <w:ind w:left="360"/>
    </w:pPr>
    <w:rPr>
      <w:rFonts w:ascii="Times New Roman" w:hAnsi="Times New Roman"/>
      <w:spacing w:val="-3"/>
    </w:rPr>
  </w:style>
  <w:style w:type="character" w:customStyle="1" w:styleId="BodyTextIndent2Char">
    <w:name w:val="Body Text Indent 2 Char"/>
    <w:basedOn w:val="DefaultParagraphFont"/>
    <w:link w:val="BodyTextIndent2"/>
    <w:uiPriority w:val="99"/>
    <w:locked/>
    <w:rsid w:val="00975E45"/>
    <w:rPr>
      <w:rFonts w:ascii="Times New Roman" w:hAnsi="Times New Roman" w:cs="Times New Roman"/>
      <w:spacing w:val="-3"/>
    </w:rPr>
  </w:style>
  <w:style w:type="paragraph" w:styleId="NormalWeb">
    <w:name w:val="Normal (Web)"/>
    <w:basedOn w:val="Normal"/>
    <w:uiPriority w:val="99"/>
    <w:semiHidden/>
    <w:unhideWhenUsed/>
    <w:rsid w:val="00975E45"/>
    <w:pPr>
      <w:spacing w:before="100" w:beforeAutospacing="1" w:after="100" w:afterAutospacing="1" w:line="240" w:lineRule="auto"/>
    </w:pPr>
    <w:rPr>
      <w:rFonts w:ascii="Times New Roman" w:hAnsi="Times New Roman"/>
      <w:sz w:val="24"/>
      <w:szCs w:val="24"/>
      <w:lang w:eastAsia="en-GB"/>
    </w:rPr>
  </w:style>
  <w:style w:type="paragraph" w:styleId="CommentText">
    <w:name w:val="annotation text"/>
    <w:basedOn w:val="Normal"/>
    <w:link w:val="CommentTextChar"/>
    <w:uiPriority w:val="99"/>
    <w:unhideWhenUsed/>
    <w:rsid w:val="00975E45"/>
    <w:pPr>
      <w:spacing w:before="120" w:after="100" w:afterAutospacing="1" w:line="240" w:lineRule="auto"/>
      <w:jc w:val="both"/>
    </w:pPr>
    <w:rPr>
      <w:rFonts w:ascii="Trebuchet MS" w:hAnsi="Trebuchet MS"/>
      <w:sz w:val="20"/>
      <w:szCs w:val="20"/>
    </w:rPr>
  </w:style>
  <w:style w:type="character" w:customStyle="1" w:styleId="CommentTextChar">
    <w:name w:val="Comment Text Char"/>
    <w:basedOn w:val="DefaultParagraphFont"/>
    <w:link w:val="CommentText"/>
    <w:uiPriority w:val="99"/>
    <w:locked/>
    <w:rsid w:val="00975E45"/>
    <w:rPr>
      <w:rFonts w:ascii="Trebuchet MS" w:hAnsi="Trebuchet MS" w:cs="Times New Roman"/>
      <w:sz w:val="20"/>
      <w:szCs w:val="20"/>
    </w:rPr>
  </w:style>
  <w:style w:type="character" w:styleId="CommentReference">
    <w:name w:val="annotation reference"/>
    <w:basedOn w:val="DefaultParagraphFont"/>
    <w:uiPriority w:val="99"/>
    <w:semiHidden/>
    <w:unhideWhenUsed/>
    <w:rsid w:val="00975E45"/>
    <w:rPr>
      <w:rFonts w:cs="Times New Roman"/>
      <w:sz w:val="16"/>
      <w:szCs w:val="16"/>
    </w:rPr>
  </w:style>
  <w:style w:type="paragraph" w:styleId="BalloonText">
    <w:name w:val="Balloon Text"/>
    <w:basedOn w:val="Normal"/>
    <w:link w:val="BalloonTextChar"/>
    <w:uiPriority w:val="99"/>
    <w:semiHidden/>
    <w:unhideWhenUsed/>
    <w:rsid w:val="00975E45"/>
    <w:pPr>
      <w:spacing w:after="0" w:afterAutospacing="1" w:line="240" w:lineRule="auto"/>
      <w:jc w:val="both"/>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75E45"/>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975E45"/>
    <w:rPr>
      <w:b/>
      <w:bCs/>
    </w:rPr>
  </w:style>
  <w:style w:type="character" w:customStyle="1" w:styleId="CommentSubjectChar">
    <w:name w:val="Comment Subject Char"/>
    <w:basedOn w:val="CommentTextChar"/>
    <w:link w:val="CommentSubject"/>
    <w:uiPriority w:val="99"/>
    <w:semiHidden/>
    <w:locked/>
    <w:rsid w:val="00975E45"/>
    <w:rPr>
      <w:rFonts w:ascii="Trebuchet MS" w:hAnsi="Trebuchet MS" w:cs="Times New Roman"/>
      <w:b/>
      <w:bCs/>
      <w:sz w:val="20"/>
      <w:szCs w:val="20"/>
    </w:rPr>
  </w:style>
  <w:style w:type="character" w:styleId="FollowedHyperlink">
    <w:name w:val="FollowedHyperlink"/>
    <w:basedOn w:val="DefaultParagraphFont"/>
    <w:uiPriority w:val="99"/>
    <w:semiHidden/>
    <w:unhideWhenUsed/>
    <w:rsid w:val="00210F24"/>
    <w:rPr>
      <w:rFonts w:cs="Times New Roman"/>
      <w:color w:val="954F72" w:themeColor="followedHyperlink"/>
      <w:u w:val="single"/>
    </w:rPr>
  </w:style>
  <w:style w:type="paragraph" w:styleId="Revision">
    <w:name w:val="Revision"/>
    <w:hidden/>
    <w:uiPriority w:val="99"/>
    <w:semiHidden/>
    <w:rsid w:val="004F0B7B"/>
    <w:pPr>
      <w:spacing w:after="0" w:line="240" w:lineRule="auto"/>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pms.org.uk/sites/default/files/PDF/NPMS_Survey%20Guidance%20notes_WEB_2ndEd.pdf" TargetMode="External"/><Relationship Id="rId13" Type="http://schemas.openxmlformats.org/officeDocument/2006/relationships/hyperlink" Target="http://www.nbn.org.uk" TargetMode="External"/><Relationship Id="rId18" Type="http://schemas.openxmlformats.org/officeDocument/2006/relationships/hyperlink" Target="http://nora.nerc.ac.uk/510674/" TargetMode="Externa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http://www.npms.org.uk" TargetMode="External"/><Relationship Id="rId12" Type="http://schemas.openxmlformats.org/officeDocument/2006/relationships/hyperlink" Target="http://www.brc.ac.uk/irecord)" TargetMode="External"/><Relationship Id="rId17" Type="http://schemas.openxmlformats.org/officeDocument/2006/relationships/hyperlink" Target="https://www.researchgate.net/profile/Oliver_Pescott/publication/278465571_Ecological_monitoring_with_citizen_science_The_design_and_implementation_of_schemes_for_recording_plants_in_Britain_and_Ireland/links/55812a9108aed40dd8cd3fca.pdf" TargetMode="External"/><Relationship Id="rId2" Type="http://schemas.openxmlformats.org/officeDocument/2006/relationships/styles" Target="styles.xml"/><Relationship Id="rId16" Type="http://schemas.openxmlformats.org/officeDocument/2006/relationships/hyperlink" Target="https://peerj.com/preprints/2532/" TargetMode="External"/><Relationship Id="rId20" Type="http://schemas.openxmlformats.org/officeDocument/2006/relationships/hyperlink" Target="http://www.brc.ac.uk/irecord"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pms.org.uk/content/resources" TargetMode="External"/><Relationship Id="rId5" Type="http://schemas.openxmlformats.org/officeDocument/2006/relationships/footnotes" Target="footnotes.xml"/><Relationship Id="rId15" Type="http://schemas.openxmlformats.org/officeDocument/2006/relationships/hyperlink" Target="https://doi.org/10.1371/journal.pone.0215891" TargetMode="External"/><Relationship Id="rId23" Type="http://schemas.openxmlformats.org/officeDocument/2006/relationships/theme" Target="theme/theme1.xml"/><Relationship Id="rId10" Type="http://schemas.openxmlformats.org/officeDocument/2006/relationships/hyperlink" Target="https://www.npms.org.uk/content/survey-guidance" TargetMode="External"/><Relationship Id="rId19" Type="http://schemas.openxmlformats.org/officeDocument/2006/relationships/hyperlink" Target="https://www.npms.org.uk/content/conservation-and-research"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http://www.npms.org.uk"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119</TotalTime>
  <Pages>7</Pages>
  <Words>2705</Words>
  <Characters>17222</Characters>
  <Application>Microsoft Office Word</Application>
  <DocSecurity>0</DocSecurity>
  <Lines>143</Lines>
  <Paragraphs>39</Paragraphs>
  <ScaleCrop>false</ScaleCrop>
  <HeadingPairs>
    <vt:vector size="2" baseType="variant">
      <vt:variant>
        <vt:lpstr>Title</vt:lpstr>
      </vt:variant>
      <vt:variant>
        <vt:i4>1</vt:i4>
      </vt:variant>
    </vt:vector>
  </HeadingPairs>
  <TitlesOfParts>
    <vt:vector size="1" baseType="lpstr">
      <vt:lpstr/>
    </vt:vector>
  </TitlesOfParts>
  <Company>CEH</Company>
  <LinksUpToDate>false</LinksUpToDate>
  <CharactersWithSpaces>19888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Pescott, Oliver L.</dc:creator>
  <cp:keywords/>
  <dc:description/>
  <cp:lastModifiedBy>Oliver Pescott</cp:lastModifiedBy>
  <cp:revision>19</cp:revision>
  <dcterms:created xsi:type="dcterms:W3CDTF">2024-07-09T14:51:00Z</dcterms:created>
  <dcterms:modified xsi:type="dcterms:W3CDTF">2026-06-18T08:55:00Z</dcterms:modified>
</cp:coreProperties>
</file>