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D6C35" w14:textId="5889686C" w:rsidR="00F66A71" w:rsidRPr="00F66A71" w:rsidRDefault="00F66A71" w:rsidP="00F66A71">
      <w:pPr>
        <w:pStyle w:val="Heading1"/>
      </w:pPr>
      <w:r w:rsidRPr="00F66A71">
        <w:t>Concentrations of organochlorine pesticides (OCs), polychlorinated biphenyls (PCBs) and polybrominated diphenyl ethers (PBDEs) in sediments of the Forth estuary, 2020-2021, and north Aberdeenshire coastline, 2023, Scotland</w:t>
      </w:r>
    </w:p>
    <w:p w14:paraId="063F5B27" w14:textId="77777777" w:rsidR="00381369" w:rsidRDefault="00381369" w:rsidP="00381369"/>
    <w:p w14:paraId="0BF23E86" w14:textId="64B9D6BA" w:rsidR="00150A64" w:rsidRDefault="00150A64" w:rsidP="00150A64">
      <w:pPr>
        <w:pStyle w:val="Heading2"/>
      </w:pPr>
      <w:r>
        <w:t>Overview</w:t>
      </w:r>
    </w:p>
    <w:p w14:paraId="79868ED2" w14:textId="47D1A39C" w:rsidR="00150A64" w:rsidRPr="00F6073F" w:rsidRDefault="009A4607" w:rsidP="00150A64">
      <w:r>
        <w:t>This dataset comprises the concentrations of organochlorine pesticides (OCs), polychlorinated biphenyls (PCBs), and polybrominated diphenyl ethers (PBDEs) measured in bed sediments collected from the Forth estuary in Scotland in 2020-2021</w:t>
      </w:r>
      <w:r w:rsidR="00D606C9">
        <w:t>, in addition to the north Aberdeenshire coastline in 2023.</w:t>
      </w:r>
      <w:r w:rsidR="0087334C">
        <w:t xml:space="preserve"> OCs and PBCs were analysed using gas chromatography-mass spectrometry (GC-MS). PBDEs were analysed using gas chromatography-tandem mass spectrometry (GC-MS/MS).</w:t>
      </w:r>
      <w:r w:rsidR="00CF70C4">
        <w:t xml:space="preserve"> </w:t>
      </w:r>
      <w:r w:rsidR="002E4F9B">
        <w:t>These data were collected as part of the Natural Environment Research Council (NERC)</w:t>
      </w:r>
      <w:r w:rsidR="00D32343">
        <w:t xml:space="preserve"> </w:t>
      </w:r>
      <w:r w:rsidR="002E4F9B">
        <w:t xml:space="preserve">funded project entitled </w:t>
      </w:r>
      <w:r w:rsidR="00F6073F" w:rsidRPr="00F6073F">
        <w:rPr>
          <w:i/>
          <w:iCs w:val="0"/>
        </w:rPr>
        <w:t>Uptake of chemicals from legacy waste sites in coastal food webs and effects on higher predators</w:t>
      </w:r>
      <w:r w:rsidR="00F6073F">
        <w:t xml:space="preserve"> (NERC reference </w:t>
      </w:r>
      <w:r w:rsidR="00F6073F" w:rsidRPr="00F6073F">
        <w:t>NE/T003596/1</w:t>
      </w:r>
      <w:r w:rsidR="00F6073F">
        <w:t>).</w:t>
      </w:r>
    </w:p>
    <w:p w14:paraId="7B3BFD99" w14:textId="77777777" w:rsidR="0079528A" w:rsidRDefault="0079528A" w:rsidP="00150A64"/>
    <w:p w14:paraId="75450537" w14:textId="2E604E97" w:rsidR="00B26602" w:rsidRDefault="00B26602" w:rsidP="00B26602">
      <w:pPr>
        <w:pStyle w:val="Heading2"/>
      </w:pPr>
      <w:r>
        <w:t>Data structure</w:t>
      </w:r>
    </w:p>
    <w:p w14:paraId="6CE79609" w14:textId="61F09849" w:rsidR="00B26602" w:rsidRPr="00B26602" w:rsidRDefault="00D05864" w:rsidP="00A9677B">
      <w:r>
        <w:t>The dataset comprises a csv file entitled “</w:t>
      </w:r>
      <w:r w:rsidR="00A9677B" w:rsidRPr="00A9677B">
        <w:t>POPs_data_Forth_Aberdeenshire_sediment_2020_2023.csv</w:t>
      </w:r>
      <w:r w:rsidR="00B24E75">
        <w:t>”</w:t>
      </w:r>
      <w:r w:rsidR="00221EB0">
        <w:t xml:space="preserve">. The csv file has </w:t>
      </w:r>
      <w:r w:rsidR="005026B4">
        <w:t>7</w:t>
      </w:r>
      <w:r w:rsidR="00023E5B">
        <w:t>2</w:t>
      </w:r>
      <w:r w:rsidR="00221EB0">
        <w:t xml:space="preserve"> columns. The first details the </w:t>
      </w:r>
      <w:r w:rsidR="005026B4">
        <w:t xml:space="preserve">sample </w:t>
      </w:r>
      <w:r w:rsidR="00023E5B">
        <w:t xml:space="preserve">ID, </w:t>
      </w:r>
      <w:r w:rsidR="00221EB0">
        <w:t xml:space="preserve">the second is the </w:t>
      </w:r>
      <w:r w:rsidR="000D3305">
        <w:t xml:space="preserve">sampling area, the third is the </w:t>
      </w:r>
      <w:r w:rsidR="002A27D1">
        <w:t>samp</w:t>
      </w:r>
      <w:r w:rsidR="00DD23D5">
        <w:t xml:space="preserve">ling </w:t>
      </w:r>
      <w:r w:rsidR="00023E5B">
        <w:t>site</w:t>
      </w:r>
      <w:r w:rsidR="00F607FF">
        <w:t>, and the fourth is the date of sampling</w:t>
      </w:r>
      <w:r w:rsidR="00221EB0">
        <w:t xml:space="preserve">. </w:t>
      </w:r>
      <w:r w:rsidR="00AE33D0">
        <w:t xml:space="preserve">Columns </w:t>
      </w:r>
      <w:r w:rsidR="00FE5270">
        <w:t>5</w:t>
      </w:r>
      <w:r w:rsidR="00AE33D0">
        <w:t>-</w:t>
      </w:r>
      <w:r w:rsidR="00FE5270">
        <w:t>6</w:t>
      </w:r>
      <w:r w:rsidR="00AE33D0">
        <w:t xml:space="preserve"> are the coordinates of the sampling points </w:t>
      </w:r>
      <w:r w:rsidR="00FE5270">
        <w:t>(</w:t>
      </w:r>
      <w:r w:rsidR="00AE5272">
        <w:t>longitude and latitude</w:t>
      </w:r>
      <w:r w:rsidR="002572ED">
        <w:t>)</w:t>
      </w:r>
      <w:r w:rsidR="00AE5272">
        <w:t xml:space="preserve">. </w:t>
      </w:r>
      <w:r w:rsidR="00221EB0">
        <w:t xml:space="preserve">Columns </w:t>
      </w:r>
      <w:r w:rsidR="00971832">
        <w:t>7</w:t>
      </w:r>
      <w:r w:rsidR="00221EB0">
        <w:t>-</w:t>
      </w:r>
      <w:r w:rsidR="002A27D1">
        <w:t>7</w:t>
      </w:r>
      <w:r w:rsidR="00971832">
        <w:t>2</w:t>
      </w:r>
      <w:r w:rsidR="00221EB0">
        <w:t xml:space="preserve"> are the concentrations of the analytes </w:t>
      </w:r>
      <w:r w:rsidR="00452D55">
        <w:t>reported in ng g</w:t>
      </w:r>
      <w:r w:rsidR="00452D55" w:rsidRPr="00452D55">
        <w:rPr>
          <w:vertAlign w:val="superscript"/>
        </w:rPr>
        <w:t>-1</w:t>
      </w:r>
      <w:r w:rsidR="00452D55">
        <w:t xml:space="preserve"> wet weight (ww).</w:t>
      </w:r>
      <w:r w:rsidR="002A27D1">
        <w:t xml:space="preserve"> </w:t>
      </w:r>
      <w:r w:rsidR="00F06BE3">
        <w:t xml:space="preserve">Details of all compounds that were analysed are described in Table 1. </w:t>
      </w:r>
      <w:r w:rsidR="002A27D1">
        <w:t xml:space="preserve">Values </w:t>
      </w:r>
      <w:r w:rsidR="00D41670">
        <w:t xml:space="preserve">for each analyte </w:t>
      </w:r>
      <w:r w:rsidR="002A27D1">
        <w:t>below the limit of detection have been assigned a value of zero.</w:t>
      </w:r>
    </w:p>
    <w:p w14:paraId="67438AE8" w14:textId="77777777" w:rsidR="00B26602" w:rsidRDefault="00B26602" w:rsidP="00150A64"/>
    <w:p w14:paraId="265DD9F6" w14:textId="0558CCE5" w:rsidR="001F43E1" w:rsidRDefault="001F43E1" w:rsidP="001F43E1">
      <w:pPr>
        <w:pStyle w:val="Heading2"/>
      </w:pPr>
      <w:r>
        <w:t>Sampling method</w:t>
      </w:r>
    </w:p>
    <w:p w14:paraId="64E386FD" w14:textId="176D3C12" w:rsidR="001F43E1" w:rsidRPr="00F738B1" w:rsidRDefault="001F43E1" w:rsidP="001F43E1">
      <w:r w:rsidRPr="00F738B1">
        <w:t>A total of 146 bed sediment surface samples were collected at a range of depths in the water column (2-57 m) in the Forth estuary from November 2020 to July 2021. Two sampling areas were selected, specifically the inner estuary channel (sites west of longitude -2.9) and the outer estuary channel (sites east of longitude -2.9). Samples were collected from the surface of the estuary bed using a 250 cm</w:t>
      </w:r>
      <w:r w:rsidRPr="00F738B1">
        <w:rPr>
          <w:vertAlign w:val="superscript"/>
        </w:rPr>
        <w:t>2</w:t>
      </w:r>
      <w:r w:rsidRPr="00F738B1">
        <w:t xml:space="preserve"> Van Veen grab sampler. Samples were stored in glass containers at -20 °C.</w:t>
      </w:r>
    </w:p>
    <w:p w14:paraId="07BE8409" w14:textId="51C12F4E" w:rsidR="001F43E1" w:rsidRPr="00F738B1" w:rsidRDefault="001F43E1" w:rsidP="001F43E1">
      <w:pPr>
        <w:rPr>
          <w:bCs/>
        </w:rPr>
      </w:pPr>
      <w:r w:rsidRPr="00F738B1">
        <w:t>Samples were collected at three time periods: winter 2020-21 (n = 52; inner sites = 24; outer sites = 28; 03.11.20 - 03.03.21), spring 2021 (n = 53; inner = 27; outer = 26; 07.04.21 - 29.06.21), and summer 2021 (n = 41; inner sites sampled only due to logistical challenges; 14.07.21 – 23.07.21) from a total of 76 sites in the estuary and neighbouring coastal area (Figure 1). A further 9 samples were collected from sites along the North Aberdeenshire coastline in winter 2023 (21.02.23 - 22.02.23).</w:t>
      </w:r>
      <w:r>
        <w:t xml:space="preserve"> </w:t>
      </w:r>
    </w:p>
    <w:p w14:paraId="6DA814F3" w14:textId="77777777" w:rsidR="001F43E1" w:rsidRPr="001F43E1" w:rsidRDefault="001F43E1" w:rsidP="001F43E1"/>
    <w:p w14:paraId="7EDEBDB7" w14:textId="3C0B8F22" w:rsidR="00150A64" w:rsidRDefault="00150A64" w:rsidP="00150A64">
      <w:pPr>
        <w:pStyle w:val="Heading2"/>
      </w:pPr>
      <w:r>
        <w:t>Analytical methods</w:t>
      </w:r>
      <w:r w:rsidR="002E4FD7">
        <w:t xml:space="preserve"> </w:t>
      </w:r>
    </w:p>
    <w:p w14:paraId="0D9464B7" w14:textId="72EAE3FE" w:rsidR="00D16D56" w:rsidRPr="00F738B1" w:rsidRDefault="00D16D56" w:rsidP="001E6A46">
      <w:pPr>
        <w:pStyle w:val="Heading3"/>
      </w:pPr>
      <w:r w:rsidRPr="00F738B1">
        <w:t>POPs extraction</w:t>
      </w:r>
    </w:p>
    <w:p w14:paraId="10E86FEA" w14:textId="1190AAC3" w:rsidR="00D16D56" w:rsidRPr="00F738B1" w:rsidRDefault="00D16D56" w:rsidP="00D16D56">
      <w:r w:rsidRPr="00F738B1">
        <w:t xml:space="preserve">Sediment samples were thawed and ~2-4 g ww of each sample was accurately weighed, homogenised, and dried with anhydrous sodium sulfate. Samples were spiked with </w:t>
      </w:r>
      <w:r w:rsidRPr="00F738B1">
        <w:rPr>
          <w:vertAlign w:val="superscript"/>
        </w:rPr>
        <w:t>13</w:t>
      </w:r>
      <w:r w:rsidRPr="00F738B1">
        <w:t>C-labelled recovery standards for PCBs (</w:t>
      </w:r>
      <w:r w:rsidRPr="00F738B1">
        <w:rPr>
          <w:vertAlign w:val="superscript"/>
        </w:rPr>
        <w:t>13</w:t>
      </w:r>
      <w:r w:rsidRPr="00F738B1">
        <w:t>C-PCB 153, 180, and 209, Cambridge Isotope Labs, USA), OCs (</w:t>
      </w:r>
      <w:r w:rsidRPr="00F738B1">
        <w:rPr>
          <w:vertAlign w:val="superscript"/>
        </w:rPr>
        <w:t>13</w:t>
      </w:r>
      <w:r w:rsidRPr="00F738B1">
        <w:t>C-α-HCH, Cambridge Isotope Labs, USA), and PBDEs (</w:t>
      </w:r>
      <w:r w:rsidRPr="00F738B1">
        <w:rPr>
          <w:vertAlign w:val="superscript"/>
        </w:rPr>
        <w:t>13</w:t>
      </w:r>
      <w:r w:rsidRPr="00F738B1">
        <w:t>C-PBDE 28, 47, and 153, Wellington Labs, Canada) and Soxhlet-extracted with DCM for 16 h. Extracts were dried using anhydrous sodium sulfate, reduced to a known volume on a parallel evaporator and filtered through a 0.45 µm PTFE syringe filter. Extracts were cleaned using automated size-exclusion liquid chromatography (SEC; Agilent 1200 series, Agilent, USA) using a DCM mobile phase. Following SEC clean-up, extracts were loaded onto a glass column packed with Al</w:t>
      </w:r>
      <w:r w:rsidRPr="00F738B1">
        <w:rPr>
          <w:vertAlign w:val="subscript"/>
        </w:rPr>
        <w:t>2</w:t>
      </w:r>
      <w:r w:rsidRPr="00F738B1">
        <w:t>O</w:t>
      </w:r>
      <w:r w:rsidRPr="00F738B1">
        <w:rPr>
          <w:vertAlign w:val="subscript"/>
        </w:rPr>
        <w:t>3</w:t>
      </w:r>
      <w:r w:rsidRPr="00F738B1">
        <w:t xml:space="preserve"> </w:t>
      </w:r>
      <w:r w:rsidRPr="00F738B1">
        <w:lastRenderedPageBreak/>
        <w:t xml:space="preserve">deactivated with 5% deionised water (w/w) and analytes were eluted using hexane. Cleaned extracts were concentrated to a known volume and split into two fractions; one fraction to be analysed for PCBs and OCs, and the other for PBDEs. Prior to instrumental analysis, </w:t>
      </w:r>
      <w:r w:rsidRPr="00F738B1">
        <w:rPr>
          <w:vertAlign w:val="superscript"/>
        </w:rPr>
        <w:t>13</w:t>
      </w:r>
      <w:r w:rsidRPr="00F738B1">
        <w:t>C-labelled internal standards</w:t>
      </w:r>
      <w:bookmarkStart w:id="0" w:name="_Hlk161669913"/>
      <w:r w:rsidRPr="00F738B1">
        <w:t xml:space="preserve"> were added to each fraction: </w:t>
      </w:r>
      <w:r w:rsidRPr="00F738B1">
        <w:rPr>
          <w:vertAlign w:val="superscript"/>
        </w:rPr>
        <w:t>13</w:t>
      </w:r>
      <w:r w:rsidRPr="00F738B1">
        <w:t>C-PCB 8</w:t>
      </w:r>
      <w:bookmarkEnd w:id="0"/>
      <w:r w:rsidRPr="00F738B1">
        <w:t xml:space="preserve">, 167 and 194 (Cambridge Isotope Labs, USA) and </w:t>
      </w:r>
      <w:r w:rsidRPr="00F738B1">
        <w:rPr>
          <w:vertAlign w:val="superscript"/>
        </w:rPr>
        <w:t>13</w:t>
      </w:r>
      <w:r w:rsidRPr="00F738B1">
        <w:t xml:space="preserve">C-HCB (Wellington Labs, Canada) to the PCB/OC fraction; </w:t>
      </w:r>
      <w:r w:rsidRPr="00F738B1">
        <w:rPr>
          <w:vertAlign w:val="superscript"/>
        </w:rPr>
        <w:t>13</w:t>
      </w:r>
      <w:r w:rsidRPr="00F738B1">
        <w:t>C-PBDE 77 and 138 (Wellington Labs, Canada) to the PBDE fraction. A full procedural blank was carried out with each batch of samples extracted.</w:t>
      </w:r>
    </w:p>
    <w:p w14:paraId="401A16A9" w14:textId="77777777" w:rsidR="00D16D56" w:rsidRPr="00F738B1" w:rsidRDefault="00D16D56" w:rsidP="00D16D56"/>
    <w:p w14:paraId="43E42324" w14:textId="6C4332C1" w:rsidR="00D16D56" w:rsidRPr="00F738B1" w:rsidRDefault="00D16D56" w:rsidP="001E6A46">
      <w:pPr>
        <w:pStyle w:val="Heading3"/>
      </w:pPr>
      <w:r w:rsidRPr="00F738B1">
        <w:t>POPs analysis</w:t>
      </w:r>
      <w:r w:rsidR="001E6A46">
        <w:t>, quality assurance and quality control</w:t>
      </w:r>
    </w:p>
    <w:p w14:paraId="2224FC70" w14:textId="28B54B58" w:rsidR="00D16D56" w:rsidRPr="00F738B1" w:rsidRDefault="00D16D56" w:rsidP="00D16D56">
      <w:r w:rsidRPr="00F738B1">
        <w:t>Sediment samples were analysed for a suite of 35 polychlorinated biphenyls (PCBs; di- to deca-PCBs), 25 polybrominated diphenyl ethers (PBDEs; tri- to octa-PBDE), and 7 organochlorine pesticides (OCs).</w:t>
      </w:r>
    </w:p>
    <w:p w14:paraId="7FF51ECA" w14:textId="77777777" w:rsidR="00D16D56" w:rsidRPr="00F738B1" w:rsidRDefault="00D16D56" w:rsidP="00D16D56">
      <w:r w:rsidRPr="00F738B1">
        <w:t>PCBs and OCs were analysed using an Agilent 7890B gas chromatograph coupled to an Agilent 5977B single-quadrupole mass spectrometer operating in electron ionisation mode. Samples were injected in splitless mode on to a Restek SGE HT8 analytical column (50 m length, 0.25 mm internal diameter, 0.22 µm film thickness). The inlet temperature was 60 °C, ramping at 600 °C min</w:t>
      </w:r>
      <w:r w:rsidRPr="00F738B1">
        <w:rPr>
          <w:vertAlign w:val="superscript"/>
        </w:rPr>
        <w:t>-1</w:t>
      </w:r>
      <w:r w:rsidRPr="00F738B1">
        <w:t xml:space="preserve"> to 325 °C. Following injection, the oven was held at 50 °C (2.5 min), followed by ramps to 200 °C (60 °C min</w:t>
      </w:r>
      <w:r w:rsidRPr="00F738B1">
        <w:rPr>
          <w:vertAlign w:val="superscript"/>
        </w:rPr>
        <w:t>-1</w:t>
      </w:r>
      <w:r w:rsidRPr="00F738B1">
        <w:t>), 235 °C (1.5 °C min</w:t>
      </w:r>
      <w:r w:rsidRPr="00F738B1">
        <w:rPr>
          <w:vertAlign w:val="superscript"/>
        </w:rPr>
        <w:t>-1</w:t>
      </w:r>
      <w:r w:rsidRPr="00F738B1">
        <w:t>), 240 °C (1 °C min</w:t>
      </w:r>
      <w:r w:rsidRPr="00F738B1">
        <w:rPr>
          <w:vertAlign w:val="superscript"/>
        </w:rPr>
        <w:t>-1</w:t>
      </w:r>
      <w:r w:rsidRPr="00F738B1">
        <w:t>, held for 12.5 min), 250 °C (1 °C min</w:t>
      </w:r>
      <w:r w:rsidRPr="00F738B1">
        <w:rPr>
          <w:vertAlign w:val="superscript"/>
        </w:rPr>
        <w:t>-1</w:t>
      </w:r>
      <w:r w:rsidRPr="00F738B1">
        <w:t>, held for 15 min), 280 °C (1 °C min</w:t>
      </w:r>
      <w:r w:rsidRPr="00F738B1">
        <w:rPr>
          <w:vertAlign w:val="superscript"/>
        </w:rPr>
        <w:t>-1</w:t>
      </w:r>
      <w:r w:rsidRPr="00F738B1">
        <w:t>, held for 5 min), 310 °C (40 °C min</w:t>
      </w:r>
      <w:r w:rsidRPr="00F738B1">
        <w:rPr>
          <w:vertAlign w:val="superscript"/>
        </w:rPr>
        <w:t>-1</w:t>
      </w:r>
      <w:r w:rsidRPr="00F738B1">
        <w:t>, held for 5 min). Helium was used as the carrier gas (1 mL min</w:t>
      </w:r>
      <w:r w:rsidRPr="00F738B1">
        <w:rPr>
          <w:vertAlign w:val="superscript"/>
        </w:rPr>
        <w:t>-1</w:t>
      </w:r>
      <w:r w:rsidRPr="00F738B1">
        <w:t>). The MS source temperature was 250 °C, with a quadrupole temperature of 150 °C. The analysis was carried out in single ion monitoring (SIM) mode.</w:t>
      </w:r>
    </w:p>
    <w:p w14:paraId="79AB1DDF" w14:textId="77777777" w:rsidR="00D16D56" w:rsidRPr="00F738B1" w:rsidRDefault="00D16D56" w:rsidP="00D16D56">
      <w:r w:rsidRPr="00F738B1">
        <w:t xml:space="preserve">PBDEs were analysed using an Agilent 7890B gas chromatograph coupled to an Agilent 7010B triple-quadrupole mass spectrometer operating in electron ionisation mode. 4 µL of sample was injected in splitless mode on to a Restek SGE HT8 analytical column (12 m length, 0.25 mm internal diameter, 0.22 µm film thickness). The inlet temperature was 90 °C, ramping </w:t>
      </w:r>
      <w:r w:rsidRPr="00F738B1">
        <w:lastRenderedPageBreak/>
        <w:t>at 600 °C min</w:t>
      </w:r>
      <w:r w:rsidRPr="00F738B1">
        <w:rPr>
          <w:vertAlign w:val="superscript"/>
        </w:rPr>
        <w:t>-1</w:t>
      </w:r>
      <w:r w:rsidRPr="00F738B1">
        <w:t xml:space="preserve"> to 400 °C. Following injection, the oven was held at 50 °C (4 min), followed by ramps to 270 °C (50 °C min</w:t>
      </w:r>
      <w:r w:rsidRPr="00F738B1">
        <w:rPr>
          <w:vertAlign w:val="superscript"/>
        </w:rPr>
        <w:t>-1</w:t>
      </w:r>
      <w:r w:rsidRPr="00F738B1">
        <w:t>), 290 °C (4 °C min</w:t>
      </w:r>
      <w:r w:rsidRPr="00F738B1">
        <w:rPr>
          <w:vertAlign w:val="superscript"/>
        </w:rPr>
        <w:t>-1</w:t>
      </w:r>
      <w:r w:rsidRPr="00F738B1">
        <w:t>), 320 °C (15 °C min</w:t>
      </w:r>
      <w:r w:rsidRPr="00F738B1">
        <w:rPr>
          <w:vertAlign w:val="superscript"/>
        </w:rPr>
        <w:t>-1</w:t>
      </w:r>
      <w:r w:rsidRPr="00F738B1">
        <w:t>, held for 6 min). Helium was used as the carrier gas (1 mL min</w:t>
      </w:r>
      <w:r w:rsidRPr="00F738B1">
        <w:rPr>
          <w:vertAlign w:val="superscript"/>
        </w:rPr>
        <w:t>-1</w:t>
      </w:r>
      <w:r w:rsidRPr="00F738B1">
        <w:t>). The MS source temperature was 250 °C, with a quadrupole temperature of 150 °C. The analysis was carried out in multiple reaction monitoring (MRM) mode.</w:t>
      </w:r>
    </w:p>
    <w:p w14:paraId="34A5E2D5" w14:textId="456A7B7F" w:rsidR="00D16D56" w:rsidRDefault="00D16D56" w:rsidP="00D16D56">
      <w:r w:rsidRPr="00F738B1">
        <w:t xml:space="preserve">Quantification of all analytes was carried out using </w:t>
      </w:r>
      <w:r w:rsidRPr="00F738B1">
        <w:rPr>
          <w:vertAlign w:val="superscript"/>
        </w:rPr>
        <w:t>13</w:t>
      </w:r>
      <w:r w:rsidRPr="00F738B1">
        <w:t xml:space="preserve">C-labelled internal standards and calibration curves of unlabelled analyte standards (Chem Service &amp; Cambridge Isotope Labs, </w:t>
      </w:r>
      <w:r w:rsidRPr="0037722A">
        <w:t xml:space="preserve">both USA; Wellington Labs, Canada). Recoveries of </w:t>
      </w:r>
      <w:r w:rsidRPr="0037722A">
        <w:rPr>
          <w:vertAlign w:val="superscript"/>
        </w:rPr>
        <w:t>13</w:t>
      </w:r>
      <w:r w:rsidRPr="0037722A">
        <w:t>C-labelled recovery standards ranged from 60-120%. Concentrations were recovery-corrected in order to take into account potential matrix effects (both suppression and enhancement) and potential losses in the analytical procedure. All concentrations were blank-corrected were necessary, and are reported in ng g</w:t>
      </w:r>
      <w:r w:rsidRPr="0037722A">
        <w:rPr>
          <w:vertAlign w:val="superscript"/>
        </w:rPr>
        <w:t>-1</w:t>
      </w:r>
      <w:r w:rsidRPr="0037722A">
        <w:t xml:space="preserve"> ww (wet weight). Mean limits of detection (LODs) ranged from 0.03-0.52 ng g</w:t>
      </w:r>
      <w:r w:rsidRPr="0037722A">
        <w:rPr>
          <w:vertAlign w:val="superscript"/>
        </w:rPr>
        <w:t>-1</w:t>
      </w:r>
      <w:r w:rsidRPr="0037722A">
        <w:t xml:space="preserve"> ww (median LOD 0.08 ng g</w:t>
      </w:r>
      <w:r w:rsidRPr="0037722A">
        <w:rPr>
          <w:vertAlign w:val="superscript"/>
        </w:rPr>
        <w:t>-1</w:t>
      </w:r>
      <w:r w:rsidRPr="0037722A">
        <w:t xml:space="preserve">), and were calculated from the mass of sample extracted, the dilution factor, and the lowest standard </w:t>
      </w:r>
      <w:r w:rsidRPr="00F738B1">
        <w:t>in the calibration curve.</w:t>
      </w:r>
    </w:p>
    <w:p w14:paraId="4E970DD8" w14:textId="77777777" w:rsidR="00E95074" w:rsidRDefault="00E95074" w:rsidP="00D16D56"/>
    <w:p w14:paraId="56348D16" w14:textId="0B735121" w:rsidR="00BB1232" w:rsidRDefault="0083145E" w:rsidP="003D171E">
      <w:pPr>
        <w:pStyle w:val="Heading3"/>
      </w:pPr>
      <w:r>
        <w:t xml:space="preserve">Table 1. </w:t>
      </w:r>
      <w:r w:rsidR="003D171E">
        <w:t>Compounds analysed</w:t>
      </w:r>
    </w:p>
    <w:tbl>
      <w:tblPr>
        <w:tblStyle w:val="TableGrid"/>
        <w:tblW w:w="3238" w:type="pct"/>
        <w:tblLook w:val="04A0" w:firstRow="1" w:lastRow="0" w:firstColumn="1" w:lastColumn="0" w:noHBand="0" w:noVBand="1"/>
      </w:tblPr>
      <w:tblGrid>
        <w:gridCol w:w="816"/>
        <w:gridCol w:w="2085"/>
        <w:gridCol w:w="1610"/>
        <w:gridCol w:w="1464"/>
      </w:tblGrid>
      <w:tr w:rsidR="00B13690" w:rsidRPr="00670B03" w14:paraId="0DE85714" w14:textId="77777777" w:rsidTr="00B4016E">
        <w:trPr>
          <w:trHeight w:val="336"/>
        </w:trPr>
        <w:tc>
          <w:tcPr>
            <w:tcW w:w="642" w:type="pct"/>
            <w:noWrap/>
            <w:hideMark/>
          </w:tcPr>
          <w:p w14:paraId="5071579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670B03">
              <w:rPr>
                <w:rFonts w:eastAsia="Times New Roman"/>
                <w:b/>
                <w:bCs/>
                <w:color w:val="000000"/>
                <w:lang w:eastAsia="en-GB"/>
              </w:rPr>
              <w:t>Class</w:t>
            </w:r>
          </w:p>
        </w:tc>
        <w:tc>
          <w:tcPr>
            <w:tcW w:w="1668" w:type="pct"/>
            <w:noWrap/>
            <w:hideMark/>
          </w:tcPr>
          <w:p w14:paraId="273A355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670B03">
              <w:rPr>
                <w:rFonts w:eastAsia="Times New Roman"/>
                <w:b/>
                <w:bCs/>
                <w:color w:val="000000"/>
                <w:lang w:eastAsia="en-GB"/>
              </w:rPr>
              <w:t>Name/congener</w:t>
            </w:r>
          </w:p>
        </w:tc>
        <w:tc>
          <w:tcPr>
            <w:tcW w:w="1416" w:type="pct"/>
            <w:noWrap/>
            <w:hideMark/>
          </w:tcPr>
          <w:p w14:paraId="7F1C28C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670B03">
              <w:rPr>
                <w:rFonts w:eastAsia="Times New Roman"/>
                <w:b/>
                <w:bCs/>
                <w:color w:val="000000"/>
                <w:lang w:eastAsia="en-GB"/>
              </w:rPr>
              <w:t>Cl/Br number</w:t>
            </w:r>
          </w:p>
        </w:tc>
        <w:tc>
          <w:tcPr>
            <w:tcW w:w="1275" w:type="pct"/>
            <w:noWrap/>
            <w:hideMark/>
          </w:tcPr>
          <w:p w14:paraId="76548D7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670B03">
              <w:rPr>
                <w:rFonts w:eastAsia="Times New Roman"/>
                <w:b/>
                <w:bCs/>
                <w:color w:val="000000"/>
                <w:lang w:eastAsia="en-GB"/>
              </w:rPr>
              <w:t>CAS</w:t>
            </w:r>
          </w:p>
        </w:tc>
      </w:tr>
      <w:tr w:rsidR="00B13690" w:rsidRPr="00670B03" w14:paraId="36656766" w14:textId="77777777" w:rsidTr="00B4016E">
        <w:trPr>
          <w:trHeight w:val="288"/>
        </w:trPr>
        <w:tc>
          <w:tcPr>
            <w:tcW w:w="642" w:type="pct"/>
            <w:vMerge w:val="restart"/>
            <w:noWrap/>
            <w:hideMark/>
          </w:tcPr>
          <w:p w14:paraId="256141E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OC</w:t>
            </w:r>
          </w:p>
        </w:tc>
        <w:tc>
          <w:tcPr>
            <w:tcW w:w="1668" w:type="pct"/>
            <w:noWrap/>
            <w:hideMark/>
          </w:tcPr>
          <w:p w14:paraId="1F2A182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HCB</w:t>
            </w:r>
          </w:p>
        </w:tc>
        <w:tc>
          <w:tcPr>
            <w:tcW w:w="1416" w:type="pct"/>
            <w:noWrap/>
            <w:hideMark/>
          </w:tcPr>
          <w:p w14:paraId="2CEC825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-</w:t>
            </w:r>
          </w:p>
        </w:tc>
        <w:tc>
          <w:tcPr>
            <w:tcW w:w="1275" w:type="pct"/>
            <w:noWrap/>
            <w:hideMark/>
          </w:tcPr>
          <w:p w14:paraId="0850B04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118-74-1</w:t>
            </w:r>
          </w:p>
        </w:tc>
      </w:tr>
      <w:tr w:rsidR="00B13690" w:rsidRPr="00670B03" w14:paraId="29EEDA04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B3C762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098D24DD" w14:textId="6AB5056D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α-Lindane</w:t>
            </w:r>
            <w:r w:rsidR="00212D5D">
              <w:rPr>
                <w:rFonts w:eastAsia="Times New Roman"/>
                <w:color w:val="000000"/>
                <w:lang w:eastAsia="en-GB"/>
              </w:rPr>
              <w:t xml:space="preserve"> (</w:t>
            </w:r>
            <w:r w:rsidR="00A874B2" w:rsidRPr="00670B03">
              <w:rPr>
                <w:rFonts w:eastAsia="Times New Roman"/>
                <w:color w:val="000000"/>
                <w:lang w:eastAsia="en-GB"/>
              </w:rPr>
              <w:t>α</w:t>
            </w:r>
            <w:r w:rsidR="00A874B2">
              <w:rPr>
                <w:rFonts w:eastAsia="Times New Roman"/>
                <w:color w:val="000000"/>
                <w:lang w:eastAsia="en-GB"/>
              </w:rPr>
              <w:t>-HCH)</w:t>
            </w:r>
          </w:p>
        </w:tc>
        <w:tc>
          <w:tcPr>
            <w:tcW w:w="1416" w:type="pct"/>
            <w:noWrap/>
            <w:hideMark/>
          </w:tcPr>
          <w:p w14:paraId="06CBE76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-</w:t>
            </w:r>
          </w:p>
        </w:tc>
        <w:tc>
          <w:tcPr>
            <w:tcW w:w="1275" w:type="pct"/>
            <w:noWrap/>
            <w:hideMark/>
          </w:tcPr>
          <w:p w14:paraId="577978A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319-84-6</w:t>
            </w:r>
          </w:p>
        </w:tc>
      </w:tr>
      <w:tr w:rsidR="00B13690" w:rsidRPr="00670B03" w14:paraId="4D44CE84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B2E9E7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6826BAF" w14:textId="5686E13E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Lindane</w:t>
            </w:r>
            <w:r w:rsidR="00A874B2">
              <w:rPr>
                <w:rFonts w:eastAsia="Times New Roman"/>
                <w:color w:val="000000"/>
                <w:lang w:eastAsia="en-GB"/>
              </w:rPr>
              <w:t xml:space="preserve"> (γ-HCH)</w:t>
            </w:r>
          </w:p>
        </w:tc>
        <w:tc>
          <w:tcPr>
            <w:tcW w:w="1416" w:type="pct"/>
            <w:noWrap/>
            <w:hideMark/>
          </w:tcPr>
          <w:p w14:paraId="646A0FB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-</w:t>
            </w:r>
          </w:p>
        </w:tc>
        <w:tc>
          <w:tcPr>
            <w:tcW w:w="1275" w:type="pct"/>
            <w:noWrap/>
            <w:hideMark/>
          </w:tcPr>
          <w:p w14:paraId="53E98B9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58-89-9</w:t>
            </w:r>
          </w:p>
        </w:tc>
      </w:tr>
      <w:tr w:rsidR="00B13690" w:rsidRPr="00670B03" w14:paraId="640B5DEC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3B3698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4E550FD" w14:textId="5D8CFD06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Dieldrin</w:t>
            </w:r>
            <w:r w:rsidR="00A874B2">
              <w:rPr>
                <w:rFonts w:eastAsia="Times New Roman"/>
                <w:color w:val="000000"/>
                <w:lang w:eastAsia="en-GB"/>
              </w:rPr>
              <w:t xml:space="preserve"> (HEOD)</w:t>
            </w:r>
          </w:p>
        </w:tc>
        <w:tc>
          <w:tcPr>
            <w:tcW w:w="1416" w:type="pct"/>
            <w:noWrap/>
            <w:hideMark/>
          </w:tcPr>
          <w:p w14:paraId="1C60E30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-</w:t>
            </w:r>
          </w:p>
        </w:tc>
        <w:tc>
          <w:tcPr>
            <w:tcW w:w="1275" w:type="pct"/>
            <w:noWrap/>
            <w:hideMark/>
          </w:tcPr>
          <w:p w14:paraId="4BF2A41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60-57-1</w:t>
            </w:r>
          </w:p>
        </w:tc>
      </w:tr>
      <w:tr w:rsidR="00B13690" w:rsidRPr="00670B03" w14:paraId="10CA8DED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31F260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D03186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DDE</w:t>
            </w:r>
          </w:p>
        </w:tc>
        <w:tc>
          <w:tcPr>
            <w:tcW w:w="1416" w:type="pct"/>
            <w:noWrap/>
            <w:hideMark/>
          </w:tcPr>
          <w:p w14:paraId="7ACC589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-</w:t>
            </w:r>
          </w:p>
        </w:tc>
        <w:tc>
          <w:tcPr>
            <w:tcW w:w="1275" w:type="pct"/>
            <w:noWrap/>
            <w:hideMark/>
          </w:tcPr>
          <w:p w14:paraId="0C70BBE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72-55-9</w:t>
            </w:r>
          </w:p>
        </w:tc>
      </w:tr>
      <w:tr w:rsidR="00B13690" w:rsidRPr="00670B03" w14:paraId="131F8D0D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5B37B9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199161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DDT</w:t>
            </w:r>
          </w:p>
        </w:tc>
        <w:tc>
          <w:tcPr>
            <w:tcW w:w="1416" w:type="pct"/>
            <w:noWrap/>
            <w:hideMark/>
          </w:tcPr>
          <w:p w14:paraId="38F0453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-</w:t>
            </w:r>
          </w:p>
        </w:tc>
        <w:tc>
          <w:tcPr>
            <w:tcW w:w="1275" w:type="pct"/>
            <w:noWrap/>
            <w:hideMark/>
          </w:tcPr>
          <w:p w14:paraId="749C544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50-29-3</w:t>
            </w:r>
          </w:p>
        </w:tc>
      </w:tr>
      <w:tr w:rsidR="00B13690" w:rsidRPr="00670B03" w14:paraId="472ED221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3C72E5F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EEC2D90" w14:textId="1957050F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DDD</w:t>
            </w:r>
            <w:r w:rsidR="00CF6113">
              <w:rPr>
                <w:rFonts w:eastAsia="Times New Roman"/>
                <w:color w:val="000000"/>
                <w:lang w:eastAsia="en-GB"/>
              </w:rPr>
              <w:t xml:space="preserve"> (TDE)</w:t>
            </w:r>
          </w:p>
        </w:tc>
        <w:tc>
          <w:tcPr>
            <w:tcW w:w="1416" w:type="pct"/>
            <w:noWrap/>
            <w:hideMark/>
          </w:tcPr>
          <w:p w14:paraId="659CAD1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-</w:t>
            </w:r>
          </w:p>
        </w:tc>
        <w:tc>
          <w:tcPr>
            <w:tcW w:w="1275" w:type="pct"/>
            <w:noWrap/>
            <w:hideMark/>
          </w:tcPr>
          <w:p w14:paraId="46A8A1D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72-54-8</w:t>
            </w:r>
          </w:p>
        </w:tc>
      </w:tr>
      <w:tr w:rsidR="00B13690" w:rsidRPr="00670B03" w14:paraId="4B6B4652" w14:textId="77777777" w:rsidTr="00B4016E">
        <w:trPr>
          <w:trHeight w:val="288"/>
        </w:trPr>
        <w:tc>
          <w:tcPr>
            <w:tcW w:w="642" w:type="pct"/>
            <w:vMerge w:val="restart"/>
            <w:noWrap/>
            <w:hideMark/>
          </w:tcPr>
          <w:p w14:paraId="6A4004A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</w:t>
            </w:r>
          </w:p>
        </w:tc>
        <w:tc>
          <w:tcPr>
            <w:tcW w:w="1668" w:type="pct"/>
            <w:noWrap/>
            <w:hideMark/>
          </w:tcPr>
          <w:p w14:paraId="34FFF54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8</w:t>
            </w:r>
          </w:p>
        </w:tc>
        <w:tc>
          <w:tcPr>
            <w:tcW w:w="1416" w:type="pct"/>
            <w:noWrap/>
            <w:hideMark/>
          </w:tcPr>
          <w:p w14:paraId="5A727B5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2</w:t>
            </w:r>
          </w:p>
        </w:tc>
        <w:tc>
          <w:tcPr>
            <w:tcW w:w="1275" w:type="pct"/>
            <w:noWrap/>
            <w:hideMark/>
          </w:tcPr>
          <w:p w14:paraId="74F38A4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34883-43-7</w:t>
            </w:r>
          </w:p>
        </w:tc>
      </w:tr>
      <w:tr w:rsidR="00B13690" w:rsidRPr="00670B03" w14:paraId="430F7D82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D75882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0F66F7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18</w:t>
            </w:r>
          </w:p>
        </w:tc>
        <w:tc>
          <w:tcPr>
            <w:tcW w:w="1416" w:type="pct"/>
            <w:noWrap/>
            <w:hideMark/>
          </w:tcPr>
          <w:p w14:paraId="191EA31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4762623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37680-65-2</w:t>
            </w:r>
          </w:p>
        </w:tc>
      </w:tr>
      <w:tr w:rsidR="00B13690" w:rsidRPr="00670B03" w14:paraId="210C8FA8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44EB24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A1B182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28</w:t>
            </w:r>
          </w:p>
        </w:tc>
        <w:tc>
          <w:tcPr>
            <w:tcW w:w="1416" w:type="pct"/>
            <w:noWrap/>
            <w:hideMark/>
          </w:tcPr>
          <w:p w14:paraId="1C7A646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1E6A0A1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7012-37-5</w:t>
            </w:r>
          </w:p>
        </w:tc>
      </w:tr>
      <w:tr w:rsidR="00B13690" w:rsidRPr="00670B03" w14:paraId="66264795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79EFF6D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05DEB6D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29</w:t>
            </w:r>
          </w:p>
        </w:tc>
        <w:tc>
          <w:tcPr>
            <w:tcW w:w="1416" w:type="pct"/>
            <w:noWrap/>
            <w:hideMark/>
          </w:tcPr>
          <w:p w14:paraId="4C19D47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15F98C9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15862-07-4</w:t>
            </w:r>
          </w:p>
        </w:tc>
      </w:tr>
      <w:tr w:rsidR="00B13690" w:rsidRPr="00670B03" w14:paraId="17DB9C54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594FE9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FF7AA1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31</w:t>
            </w:r>
          </w:p>
        </w:tc>
        <w:tc>
          <w:tcPr>
            <w:tcW w:w="1416" w:type="pct"/>
            <w:noWrap/>
            <w:hideMark/>
          </w:tcPr>
          <w:p w14:paraId="7B44256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005B57A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16606-02-3</w:t>
            </w:r>
          </w:p>
        </w:tc>
      </w:tr>
      <w:tr w:rsidR="00B13690" w:rsidRPr="00670B03" w14:paraId="4B85A7AF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F09025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7AC2D9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52</w:t>
            </w:r>
          </w:p>
        </w:tc>
        <w:tc>
          <w:tcPr>
            <w:tcW w:w="1416" w:type="pct"/>
            <w:noWrap/>
            <w:hideMark/>
          </w:tcPr>
          <w:p w14:paraId="235E774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7A122B2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35693-99-3</w:t>
            </w:r>
          </w:p>
        </w:tc>
      </w:tr>
      <w:tr w:rsidR="00B13690" w:rsidRPr="00670B03" w14:paraId="37CC2B48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17EB41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4CF0C0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77</w:t>
            </w:r>
          </w:p>
        </w:tc>
        <w:tc>
          <w:tcPr>
            <w:tcW w:w="1416" w:type="pct"/>
            <w:noWrap/>
            <w:hideMark/>
          </w:tcPr>
          <w:p w14:paraId="260D3B3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64A487B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32598-13-3</w:t>
            </w:r>
          </w:p>
        </w:tc>
      </w:tr>
      <w:tr w:rsidR="00B13690" w:rsidRPr="00670B03" w14:paraId="5ADC4F55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EA54AB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6302BF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101</w:t>
            </w:r>
          </w:p>
        </w:tc>
        <w:tc>
          <w:tcPr>
            <w:tcW w:w="1416" w:type="pct"/>
            <w:noWrap/>
            <w:hideMark/>
          </w:tcPr>
          <w:p w14:paraId="51147D2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1A1103E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37680-73-2</w:t>
            </w:r>
          </w:p>
        </w:tc>
      </w:tr>
      <w:tr w:rsidR="00B13690" w:rsidRPr="00670B03" w14:paraId="4EBD28C7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0DC5FD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3154E35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105</w:t>
            </w:r>
          </w:p>
        </w:tc>
        <w:tc>
          <w:tcPr>
            <w:tcW w:w="1416" w:type="pct"/>
            <w:noWrap/>
            <w:hideMark/>
          </w:tcPr>
          <w:p w14:paraId="20A34C1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33AAD80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32598-14-4</w:t>
            </w:r>
          </w:p>
        </w:tc>
      </w:tr>
      <w:tr w:rsidR="00B13690" w:rsidRPr="00670B03" w14:paraId="5080E404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9D245D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2CD2F8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114</w:t>
            </w:r>
          </w:p>
        </w:tc>
        <w:tc>
          <w:tcPr>
            <w:tcW w:w="1416" w:type="pct"/>
            <w:noWrap/>
            <w:hideMark/>
          </w:tcPr>
          <w:p w14:paraId="34A433C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1A62C01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74472-37-0</w:t>
            </w:r>
          </w:p>
        </w:tc>
      </w:tr>
      <w:tr w:rsidR="00B13690" w:rsidRPr="00670B03" w14:paraId="7EF1E004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7BB85C0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AB0161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118</w:t>
            </w:r>
          </w:p>
        </w:tc>
        <w:tc>
          <w:tcPr>
            <w:tcW w:w="1416" w:type="pct"/>
            <w:noWrap/>
            <w:hideMark/>
          </w:tcPr>
          <w:p w14:paraId="004C798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10DFE01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31508-00-6</w:t>
            </w:r>
          </w:p>
        </w:tc>
      </w:tr>
      <w:tr w:rsidR="00B13690" w:rsidRPr="00670B03" w14:paraId="728B9AFA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02BF28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1045FF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123</w:t>
            </w:r>
          </w:p>
        </w:tc>
        <w:tc>
          <w:tcPr>
            <w:tcW w:w="1416" w:type="pct"/>
            <w:noWrap/>
            <w:hideMark/>
          </w:tcPr>
          <w:p w14:paraId="2FE34E2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3E3A989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65510-44-3</w:t>
            </w:r>
          </w:p>
        </w:tc>
      </w:tr>
      <w:tr w:rsidR="00B13690" w:rsidRPr="00670B03" w14:paraId="5214EDE0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70C554A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D4D001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126</w:t>
            </w:r>
          </w:p>
        </w:tc>
        <w:tc>
          <w:tcPr>
            <w:tcW w:w="1416" w:type="pct"/>
            <w:noWrap/>
            <w:hideMark/>
          </w:tcPr>
          <w:p w14:paraId="6E09CE4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093B0B5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57465-28-8</w:t>
            </w:r>
          </w:p>
        </w:tc>
      </w:tr>
      <w:tr w:rsidR="00B13690" w:rsidRPr="00670B03" w14:paraId="5DFADE32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7F68D4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896D40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128</w:t>
            </w:r>
          </w:p>
        </w:tc>
        <w:tc>
          <w:tcPr>
            <w:tcW w:w="1416" w:type="pct"/>
            <w:noWrap/>
            <w:hideMark/>
          </w:tcPr>
          <w:p w14:paraId="6D5003D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31AFB13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38380-07-3</w:t>
            </w:r>
          </w:p>
        </w:tc>
      </w:tr>
      <w:tr w:rsidR="00B13690" w:rsidRPr="00670B03" w14:paraId="3A6BB812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7C2B0AD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A4AC7E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138</w:t>
            </w:r>
          </w:p>
        </w:tc>
        <w:tc>
          <w:tcPr>
            <w:tcW w:w="1416" w:type="pct"/>
            <w:noWrap/>
            <w:hideMark/>
          </w:tcPr>
          <w:p w14:paraId="41E4740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74446C2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35065-28-2</w:t>
            </w:r>
          </w:p>
        </w:tc>
      </w:tr>
      <w:tr w:rsidR="00B13690" w:rsidRPr="00670B03" w14:paraId="12C3DEC5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181610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B7354B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141</w:t>
            </w:r>
          </w:p>
        </w:tc>
        <w:tc>
          <w:tcPr>
            <w:tcW w:w="1416" w:type="pct"/>
            <w:noWrap/>
            <w:hideMark/>
          </w:tcPr>
          <w:p w14:paraId="42865CF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37A8E05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52712-04-6</w:t>
            </w:r>
          </w:p>
        </w:tc>
      </w:tr>
      <w:tr w:rsidR="00B13690" w:rsidRPr="00670B03" w14:paraId="7E3D97D5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7F45F2D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3981588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149</w:t>
            </w:r>
          </w:p>
        </w:tc>
        <w:tc>
          <w:tcPr>
            <w:tcW w:w="1416" w:type="pct"/>
            <w:noWrap/>
            <w:hideMark/>
          </w:tcPr>
          <w:p w14:paraId="322DFEC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2994A41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38380-04-0</w:t>
            </w:r>
          </w:p>
        </w:tc>
      </w:tr>
      <w:tr w:rsidR="00B13690" w:rsidRPr="00670B03" w14:paraId="2983242F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1BF6B7D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2F6CD6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153</w:t>
            </w:r>
          </w:p>
        </w:tc>
        <w:tc>
          <w:tcPr>
            <w:tcW w:w="1416" w:type="pct"/>
            <w:noWrap/>
            <w:hideMark/>
          </w:tcPr>
          <w:p w14:paraId="3133BC2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28C5A05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35065-27-1</w:t>
            </w:r>
          </w:p>
        </w:tc>
      </w:tr>
      <w:tr w:rsidR="00B13690" w:rsidRPr="00670B03" w14:paraId="5C6BC5FA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70FE11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73AE3C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156</w:t>
            </w:r>
          </w:p>
        </w:tc>
        <w:tc>
          <w:tcPr>
            <w:tcW w:w="1416" w:type="pct"/>
            <w:noWrap/>
            <w:hideMark/>
          </w:tcPr>
          <w:p w14:paraId="1942355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1C0647B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38380-08-4</w:t>
            </w:r>
          </w:p>
        </w:tc>
      </w:tr>
      <w:tr w:rsidR="00B13690" w:rsidRPr="00670B03" w14:paraId="0DC3827F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D97012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15132BC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157</w:t>
            </w:r>
          </w:p>
        </w:tc>
        <w:tc>
          <w:tcPr>
            <w:tcW w:w="1416" w:type="pct"/>
            <w:noWrap/>
            <w:hideMark/>
          </w:tcPr>
          <w:p w14:paraId="1B8239A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6DEA410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69782-90-7</w:t>
            </w:r>
          </w:p>
        </w:tc>
      </w:tr>
      <w:tr w:rsidR="00B13690" w:rsidRPr="00670B03" w14:paraId="4C6E937E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071F50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4ED15AB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163</w:t>
            </w:r>
          </w:p>
        </w:tc>
        <w:tc>
          <w:tcPr>
            <w:tcW w:w="1416" w:type="pct"/>
            <w:noWrap/>
            <w:hideMark/>
          </w:tcPr>
          <w:p w14:paraId="5092FF0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324E2E0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74472-44-9</w:t>
            </w:r>
          </w:p>
        </w:tc>
      </w:tr>
      <w:tr w:rsidR="00B13690" w:rsidRPr="00670B03" w14:paraId="18103165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91D1EA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D2D598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167</w:t>
            </w:r>
          </w:p>
        </w:tc>
        <w:tc>
          <w:tcPr>
            <w:tcW w:w="1416" w:type="pct"/>
            <w:noWrap/>
            <w:hideMark/>
          </w:tcPr>
          <w:p w14:paraId="4FD1B6F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3B63F5E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52663-72-6</w:t>
            </w:r>
          </w:p>
        </w:tc>
      </w:tr>
      <w:tr w:rsidR="00B13690" w:rsidRPr="00670B03" w14:paraId="1B6C467A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043AA5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EEB6DE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169</w:t>
            </w:r>
          </w:p>
        </w:tc>
        <w:tc>
          <w:tcPr>
            <w:tcW w:w="1416" w:type="pct"/>
            <w:noWrap/>
            <w:hideMark/>
          </w:tcPr>
          <w:p w14:paraId="28E31E2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2C0816F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32774-16-6</w:t>
            </w:r>
          </w:p>
        </w:tc>
      </w:tr>
      <w:tr w:rsidR="00B13690" w:rsidRPr="00670B03" w14:paraId="0A685565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3D8851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4475D9B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170</w:t>
            </w:r>
          </w:p>
        </w:tc>
        <w:tc>
          <w:tcPr>
            <w:tcW w:w="1416" w:type="pct"/>
            <w:noWrap/>
            <w:hideMark/>
          </w:tcPr>
          <w:p w14:paraId="782DCA3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0FB4B66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35065-30-6</w:t>
            </w:r>
          </w:p>
        </w:tc>
      </w:tr>
      <w:tr w:rsidR="00B13690" w:rsidRPr="00670B03" w14:paraId="0148F4D0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FA0AF2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326C2C2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171</w:t>
            </w:r>
          </w:p>
        </w:tc>
        <w:tc>
          <w:tcPr>
            <w:tcW w:w="1416" w:type="pct"/>
            <w:noWrap/>
            <w:hideMark/>
          </w:tcPr>
          <w:p w14:paraId="7AE5DA5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5EF5E1B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52663-71-5</w:t>
            </w:r>
          </w:p>
        </w:tc>
      </w:tr>
      <w:tr w:rsidR="00B13690" w:rsidRPr="00670B03" w14:paraId="1133EA4B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6E4825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76A097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180</w:t>
            </w:r>
          </w:p>
        </w:tc>
        <w:tc>
          <w:tcPr>
            <w:tcW w:w="1416" w:type="pct"/>
            <w:noWrap/>
            <w:hideMark/>
          </w:tcPr>
          <w:p w14:paraId="69FA242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3C4A952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35065-29-3</w:t>
            </w:r>
          </w:p>
        </w:tc>
      </w:tr>
      <w:tr w:rsidR="00B13690" w:rsidRPr="00670B03" w14:paraId="0102CE00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FAFEBA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AF1410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183</w:t>
            </w:r>
          </w:p>
        </w:tc>
        <w:tc>
          <w:tcPr>
            <w:tcW w:w="1416" w:type="pct"/>
            <w:noWrap/>
            <w:hideMark/>
          </w:tcPr>
          <w:p w14:paraId="4458D36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1EB30E3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52663-69-1</w:t>
            </w:r>
          </w:p>
        </w:tc>
      </w:tr>
      <w:tr w:rsidR="00B13690" w:rsidRPr="00670B03" w14:paraId="59A245D2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3A5862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01964A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187</w:t>
            </w:r>
          </w:p>
        </w:tc>
        <w:tc>
          <w:tcPr>
            <w:tcW w:w="1416" w:type="pct"/>
            <w:noWrap/>
            <w:hideMark/>
          </w:tcPr>
          <w:p w14:paraId="493867F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13F83E4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52663-68-0</w:t>
            </w:r>
          </w:p>
        </w:tc>
      </w:tr>
      <w:tr w:rsidR="00B13690" w:rsidRPr="00670B03" w14:paraId="4827D0AD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15D5E7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35FE82A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189</w:t>
            </w:r>
          </w:p>
        </w:tc>
        <w:tc>
          <w:tcPr>
            <w:tcW w:w="1416" w:type="pct"/>
            <w:noWrap/>
            <w:hideMark/>
          </w:tcPr>
          <w:p w14:paraId="7FE8198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062986A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39635-31-9</w:t>
            </w:r>
          </w:p>
        </w:tc>
      </w:tr>
      <w:tr w:rsidR="00B13690" w:rsidRPr="00670B03" w14:paraId="22A3CAB2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3A7D544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51773B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194</w:t>
            </w:r>
          </w:p>
        </w:tc>
        <w:tc>
          <w:tcPr>
            <w:tcW w:w="1416" w:type="pct"/>
            <w:noWrap/>
            <w:hideMark/>
          </w:tcPr>
          <w:p w14:paraId="1FC0509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8</w:t>
            </w:r>
          </w:p>
        </w:tc>
        <w:tc>
          <w:tcPr>
            <w:tcW w:w="1275" w:type="pct"/>
            <w:noWrap/>
            <w:hideMark/>
          </w:tcPr>
          <w:p w14:paraId="2FDF66A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35694-08-7</w:t>
            </w:r>
          </w:p>
        </w:tc>
      </w:tr>
      <w:tr w:rsidR="00B13690" w:rsidRPr="00670B03" w14:paraId="117C0489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0A3D3A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7FC527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199</w:t>
            </w:r>
          </w:p>
        </w:tc>
        <w:tc>
          <w:tcPr>
            <w:tcW w:w="1416" w:type="pct"/>
            <w:noWrap/>
            <w:hideMark/>
          </w:tcPr>
          <w:p w14:paraId="15F5598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8</w:t>
            </w:r>
          </w:p>
        </w:tc>
        <w:tc>
          <w:tcPr>
            <w:tcW w:w="1275" w:type="pct"/>
            <w:noWrap/>
            <w:hideMark/>
          </w:tcPr>
          <w:p w14:paraId="0079814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52663-75-9</w:t>
            </w:r>
          </w:p>
        </w:tc>
      </w:tr>
      <w:tr w:rsidR="00B13690" w:rsidRPr="00670B03" w14:paraId="77F841A0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DC6A5A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8CDE61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201</w:t>
            </w:r>
          </w:p>
        </w:tc>
        <w:tc>
          <w:tcPr>
            <w:tcW w:w="1416" w:type="pct"/>
            <w:noWrap/>
            <w:hideMark/>
          </w:tcPr>
          <w:p w14:paraId="7E01B65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8</w:t>
            </w:r>
          </w:p>
        </w:tc>
        <w:tc>
          <w:tcPr>
            <w:tcW w:w="1275" w:type="pct"/>
            <w:noWrap/>
            <w:hideMark/>
          </w:tcPr>
          <w:p w14:paraId="22BCC5E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40186-71-8</w:t>
            </w:r>
          </w:p>
        </w:tc>
      </w:tr>
      <w:tr w:rsidR="00B13690" w:rsidRPr="00670B03" w14:paraId="53841DD0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9FA887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B531CD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205</w:t>
            </w:r>
          </w:p>
        </w:tc>
        <w:tc>
          <w:tcPr>
            <w:tcW w:w="1416" w:type="pct"/>
            <w:noWrap/>
            <w:hideMark/>
          </w:tcPr>
          <w:p w14:paraId="6E875B5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8</w:t>
            </w:r>
          </w:p>
        </w:tc>
        <w:tc>
          <w:tcPr>
            <w:tcW w:w="1275" w:type="pct"/>
            <w:noWrap/>
            <w:hideMark/>
          </w:tcPr>
          <w:p w14:paraId="59C831F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74472-53-0</w:t>
            </w:r>
          </w:p>
        </w:tc>
      </w:tr>
      <w:tr w:rsidR="00B13690" w:rsidRPr="00670B03" w14:paraId="0089ED21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E7894A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42EA6C5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206</w:t>
            </w:r>
          </w:p>
        </w:tc>
        <w:tc>
          <w:tcPr>
            <w:tcW w:w="1416" w:type="pct"/>
            <w:noWrap/>
            <w:hideMark/>
          </w:tcPr>
          <w:p w14:paraId="364BBBA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9</w:t>
            </w:r>
          </w:p>
        </w:tc>
        <w:tc>
          <w:tcPr>
            <w:tcW w:w="1275" w:type="pct"/>
            <w:noWrap/>
            <w:hideMark/>
          </w:tcPr>
          <w:p w14:paraId="126B7C7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40186-72-9</w:t>
            </w:r>
          </w:p>
        </w:tc>
      </w:tr>
      <w:tr w:rsidR="00B13690" w:rsidRPr="00670B03" w14:paraId="51A9F6CA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65AB57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0F0BC6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PCB 209</w:t>
            </w:r>
          </w:p>
        </w:tc>
        <w:tc>
          <w:tcPr>
            <w:tcW w:w="1416" w:type="pct"/>
            <w:noWrap/>
            <w:hideMark/>
          </w:tcPr>
          <w:p w14:paraId="4E795BE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10</w:t>
            </w:r>
          </w:p>
        </w:tc>
        <w:tc>
          <w:tcPr>
            <w:tcW w:w="1275" w:type="pct"/>
            <w:noWrap/>
            <w:hideMark/>
          </w:tcPr>
          <w:p w14:paraId="20C71FC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2051-24-3</w:t>
            </w:r>
          </w:p>
        </w:tc>
      </w:tr>
      <w:tr w:rsidR="00B13690" w:rsidRPr="00670B03" w14:paraId="2036B9A6" w14:textId="77777777" w:rsidTr="00B4016E">
        <w:trPr>
          <w:trHeight w:val="288"/>
        </w:trPr>
        <w:tc>
          <w:tcPr>
            <w:tcW w:w="642" w:type="pct"/>
            <w:vMerge w:val="restart"/>
            <w:noWrap/>
            <w:hideMark/>
          </w:tcPr>
          <w:p w14:paraId="006D741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PBDE</w:t>
            </w:r>
          </w:p>
        </w:tc>
        <w:tc>
          <w:tcPr>
            <w:tcW w:w="1668" w:type="pct"/>
            <w:noWrap/>
            <w:hideMark/>
          </w:tcPr>
          <w:p w14:paraId="020B152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17</w:t>
            </w:r>
          </w:p>
        </w:tc>
        <w:tc>
          <w:tcPr>
            <w:tcW w:w="1416" w:type="pct"/>
            <w:noWrap/>
            <w:hideMark/>
          </w:tcPr>
          <w:p w14:paraId="7E377CF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31C2087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147217-75-2</w:t>
            </w:r>
          </w:p>
        </w:tc>
      </w:tr>
      <w:tr w:rsidR="00B13690" w:rsidRPr="00670B03" w14:paraId="1EC246BC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E7CCE6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450708A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28</w:t>
            </w:r>
          </w:p>
        </w:tc>
        <w:tc>
          <w:tcPr>
            <w:tcW w:w="1416" w:type="pct"/>
            <w:noWrap/>
            <w:hideMark/>
          </w:tcPr>
          <w:p w14:paraId="39E2DFC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4FAFC69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41318-75-6</w:t>
            </w:r>
          </w:p>
        </w:tc>
      </w:tr>
      <w:tr w:rsidR="00B13690" w:rsidRPr="00670B03" w14:paraId="06E738B5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1E2049F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7C1DD3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30</w:t>
            </w:r>
          </w:p>
        </w:tc>
        <w:tc>
          <w:tcPr>
            <w:tcW w:w="1416" w:type="pct"/>
            <w:noWrap/>
            <w:hideMark/>
          </w:tcPr>
          <w:p w14:paraId="434FB2E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638F762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155999-95-4</w:t>
            </w:r>
          </w:p>
        </w:tc>
      </w:tr>
      <w:tr w:rsidR="00B13690" w:rsidRPr="00670B03" w14:paraId="346CC653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F77359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4B4EF64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32</w:t>
            </w:r>
          </w:p>
        </w:tc>
        <w:tc>
          <w:tcPr>
            <w:tcW w:w="1416" w:type="pct"/>
            <w:noWrap/>
            <w:hideMark/>
          </w:tcPr>
          <w:p w14:paraId="2F4A221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4A0B67B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189084-60-4</w:t>
            </w:r>
          </w:p>
        </w:tc>
      </w:tr>
      <w:tr w:rsidR="00B13690" w:rsidRPr="00670B03" w14:paraId="449EBA5D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C0125B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3107C8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35</w:t>
            </w:r>
          </w:p>
        </w:tc>
        <w:tc>
          <w:tcPr>
            <w:tcW w:w="1416" w:type="pct"/>
            <w:noWrap/>
            <w:hideMark/>
          </w:tcPr>
          <w:p w14:paraId="0A851BF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2F8F521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147217-80-9</w:t>
            </w:r>
          </w:p>
        </w:tc>
      </w:tr>
      <w:tr w:rsidR="00B13690" w:rsidRPr="00670B03" w14:paraId="62B9AF49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1860560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42D0447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37</w:t>
            </w:r>
          </w:p>
        </w:tc>
        <w:tc>
          <w:tcPr>
            <w:tcW w:w="1416" w:type="pct"/>
            <w:noWrap/>
            <w:hideMark/>
          </w:tcPr>
          <w:p w14:paraId="4AE097B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</w:t>
            </w:r>
          </w:p>
        </w:tc>
        <w:tc>
          <w:tcPr>
            <w:tcW w:w="1275" w:type="pct"/>
            <w:noWrap/>
            <w:hideMark/>
          </w:tcPr>
          <w:p w14:paraId="2528868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147217-81-0</w:t>
            </w:r>
          </w:p>
        </w:tc>
      </w:tr>
      <w:tr w:rsidR="00B13690" w:rsidRPr="00670B03" w14:paraId="2F6E7CC8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886684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75C113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47</w:t>
            </w:r>
          </w:p>
        </w:tc>
        <w:tc>
          <w:tcPr>
            <w:tcW w:w="1416" w:type="pct"/>
            <w:noWrap/>
            <w:hideMark/>
          </w:tcPr>
          <w:p w14:paraId="120D2A2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1E16AC0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5436-43-1</w:t>
            </w:r>
          </w:p>
        </w:tc>
      </w:tr>
      <w:tr w:rsidR="00B13690" w:rsidRPr="00670B03" w14:paraId="251FE67F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3CB5D8B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74829C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49</w:t>
            </w:r>
          </w:p>
        </w:tc>
        <w:tc>
          <w:tcPr>
            <w:tcW w:w="1416" w:type="pct"/>
            <w:noWrap/>
            <w:hideMark/>
          </w:tcPr>
          <w:p w14:paraId="1677280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7446AC7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243982-82-3</w:t>
            </w:r>
          </w:p>
        </w:tc>
      </w:tr>
      <w:tr w:rsidR="00B13690" w:rsidRPr="00670B03" w14:paraId="5CD4E6EF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3DA6F8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DF55C4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51</w:t>
            </w:r>
          </w:p>
        </w:tc>
        <w:tc>
          <w:tcPr>
            <w:tcW w:w="1416" w:type="pct"/>
            <w:noWrap/>
            <w:hideMark/>
          </w:tcPr>
          <w:p w14:paraId="48E18ED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1030DA5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189084-57-9</w:t>
            </w:r>
          </w:p>
        </w:tc>
      </w:tr>
      <w:tr w:rsidR="00B13690" w:rsidRPr="00670B03" w14:paraId="14885CEA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EAC4CB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30900C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66</w:t>
            </w:r>
          </w:p>
        </w:tc>
        <w:tc>
          <w:tcPr>
            <w:tcW w:w="1416" w:type="pct"/>
            <w:noWrap/>
            <w:hideMark/>
          </w:tcPr>
          <w:p w14:paraId="6B6F673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2BD6DD0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189084-61-5</w:t>
            </w:r>
          </w:p>
        </w:tc>
      </w:tr>
      <w:tr w:rsidR="00B13690" w:rsidRPr="00670B03" w14:paraId="714CCD9B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E6136B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027C6BF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71</w:t>
            </w:r>
          </w:p>
        </w:tc>
        <w:tc>
          <w:tcPr>
            <w:tcW w:w="1416" w:type="pct"/>
            <w:noWrap/>
            <w:hideMark/>
          </w:tcPr>
          <w:p w14:paraId="7A477F28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23E60ED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189084-62-6</w:t>
            </w:r>
          </w:p>
        </w:tc>
      </w:tr>
      <w:tr w:rsidR="00B13690" w:rsidRPr="00670B03" w14:paraId="751C5391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A78AA7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22FAA0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77</w:t>
            </w:r>
          </w:p>
        </w:tc>
        <w:tc>
          <w:tcPr>
            <w:tcW w:w="1416" w:type="pct"/>
            <w:noWrap/>
            <w:hideMark/>
          </w:tcPr>
          <w:p w14:paraId="299BE8B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</w:t>
            </w:r>
          </w:p>
        </w:tc>
        <w:tc>
          <w:tcPr>
            <w:tcW w:w="1275" w:type="pct"/>
            <w:noWrap/>
            <w:hideMark/>
          </w:tcPr>
          <w:p w14:paraId="5D3B008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93703-48-1</w:t>
            </w:r>
          </w:p>
        </w:tc>
      </w:tr>
      <w:tr w:rsidR="00B13690" w:rsidRPr="00670B03" w14:paraId="51C0F3C1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ABEC78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63F8740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85</w:t>
            </w:r>
          </w:p>
        </w:tc>
        <w:tc>
          <w:tcPr>
            <w:tcW w:w="1416" w:type="pct"/>
            <w:noWrap/>
            <w:hideMark/>
          </w:tcPr>
          <w:p w14:paraId="4D8749E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5A2A8F8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182346-21-0</w:t>
            </w:r>
          </w:p>
        </w:tc>
      </w:tr>
      <w:tr w:rsidR="00B13690" w:rsidRPr="00670B03" w14:paraId="24F31153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72541F1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0395F0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99</w:t>
            </w:r>
          </w:p>
        </w:tc>
        <w:tc>
          <w:tcPr>
            <w:tcW w:w="1416" w:type="pct"/>
            <w:noWrap/>
            <w:hideMark/>
          </w:tcPr>
          <w:p w14:paraId="53FEF5F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772FED6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60348-60-9</w:t>
            </w:r>
          </w:p>
        </w:tc>
      </w:tr>
      <w:tr w:rsidR="00B13690" w:rsidRPr="00670B03" w14:paraId="6746CDAA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1BEC6AB5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7C6552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100</w:t>
            </w:r>
          </w:p>
        </w:tc>
        <w:tc>
          <w:tcPr>
            <w:tcW w:w="1416" w:type="pct"/>
            <w:noWrap/>
            <w:hideMark/>
          </w:tcPr>
          <w:p w14:paraId="6EBDAA3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7D389D4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189084-64-8</w:t>
            </w:r>
          </w:p>
        </w:tc>
      </w:tr>
      <w:tr w:rsidR="00B13690" w:rsidRPr="00670B03" w14:paraId="14B8A3B8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224CD49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8856D6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118</w:t>
            </w:r>
          </w:p>
        </w:tc>
        <w:tc>
          <w:tcPr>
            <w:tcW w:w="1416" w:type="pct"/>
            <w:noWrap/>
            <w:hideMark/>
          </w:tcPr>
          <w:p w14:paraId="31C3684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3085484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446254-80-4</w:t>
            </w:r>
          </w:p>
        </w:tc>
      </w:tr>
      <w:tr w:rsidR="00B13690" w:rsidRPr="00670B03" w14:paraId="0F90D17C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A6D73B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3FD950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119</w:t>
            </w:r>
          </w:p>
        </w:tc>
        <w:tc>
          <w:tcPr>
            <w:tcW w:w="1416" w:type="pct"/>
            <w:noWrap/>
            <w:hideMark/>
          </w:tcPr>
          <w:p w14:paraId="524A8A4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10A6A44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189084-66-0</w:t>
            </w:r>
          </w:p>
        </w:tc>
      </w:tr>
      <w:tr w:rsidR="00B13690" w:rsidRPr="00670B03" w14:paraId="14745C71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1C14CF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FB2DEE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126</w:t>
            </w:r>
          </w:p>
        </w:tc>
        <w:tc>
          <w:tcPr>
            <w:tcW w:w="1416" w:type="pct"/>
            <w:noWrap/>
            <w:hideMark/>
          </w:tcPr>
          <w:p w14:paraId="7C1CF8D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5</w:t>
            </w:r>
          </w:p>
        </w:tc>
        <w:tc>
          <w:tcPr>
            <w:tcW w:w="1275" w:type="pct"/>
            <w:noWrap/>
            <w:hideMark/>
          </w:tcPr>
          <w:p w14:paraId="7E8406A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366791-32-4</w:t>
            </w:r>
          </w:p>
        </w:tc>
      </w:tr>
      <w:tr w:rsidR="00B13690" w:rsidRPr="00670B03" w14:paraId="71A4C56C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4F0B126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6CE9BF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128</w:t>
            </w:r>
          </w:p>
        </w:tc>
        <w:tc>
          <w:tcPr>
            <w:tcW w:w="1416" w:type="pct"/>
            <w:noWrap/>
            <w:hideMark/>
          </w:tcPr>
          <w:p w14:paraId="6F43222F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7D8346DA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182677-28-7</w:t>
            </w:r>
          </w:p>
        </w:tc>
      </w:tr>
      <w:tr w:rsidR="00B13690" w:rsidRPr="00670B03" w14:paraId="3B487089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936B8F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361E75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138</w:t>
            </w:r>
          </w:p>
        </w:tc>
        <w:tc>
          <w:tcPr>
            <w:tcW w:w="1416" w:type="pct"/>
            <w:noWrap/>
            <w:hideMark/>
          </w:tcPr>
          <w:p w14:paraId="7DF5D79D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5B5D9366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182677-30-1</w:t>
            </w:r>
          </w:p>
        </w:tc>
      </w:tr>
      <w:tr w:rsidR="00B13690" w:rsidRPr="00670B03" w14:paraId="2D371D20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65120AA3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002F0B6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153</w:t>
            </w:r>
          </w:p>
        </w:tc>
        <w:tc>
          <w:tcPr>
            <w:tcW w:w="1416" w:type="pct"/>
            <w:noWrap/>
            <w:hideMark/>
          </w:tcPr>
          <w:p w14:paraId="27D41487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0E2450C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68631-49-2</w:t>
            </w:r>
          </w:p>
        </w:tc>
      </w:tr>
      <w:tr w:rsidR="00B13690" w:rsidRPr="00670B03" w14:paraId="594A2B26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3665184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5F61832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154</w:t>
            </w:r>
          </w:p>
        </w:tc>
        <w:tc>
          <w:tcPr>
            <w:tcW w:w="1416" w:type="pct"/>
            <w:noWrap/>
            <w:hideMark/>
          </w:tcPr>
          <w:p w14:paraId="3AF273AC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6</w:t>
            </w:r>
          </w:p>
        </w:tc>
        <w:tc>
          <w:tcPr>
            <w:tcW w:w="1275" w:type="pct"/>
            <w:noWrap/>
            <w:hideMark/>
          </w:tcPr>
          <w:p w14:paraId="024C5FE9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207122-15-4</w:t>
            </w:r>
          </w:p>
        </w:tc>
      </w:tr>
      <w:tr w:rsidR="00B13690" w:rsidRPr="00670B03" w14:paraId="5D494889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0D663D3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2647AD8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183</w:t>
            </w:r>
          </w:p>
        </w:tc>
        <w:tc>
          <w:tcPr>
            <w:tcW w:w="1416" w:type="pct"/>
            <w:noWrap/>
            <w:hideMark/>
          </w:tcPr>
          <w:p w14:paraId="26D96E50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7E69AB1B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207122-16-5</w:t>
            </w:r>
          </w:p>
        </w:tc>
      </w:tr>
      <w:tr w:rsidR="00B13690" w:rsidRPr="00670B03" w14:paraId="79E302E3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5F7086C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7AEEBC41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190</w:t>
            </w:r>
          </w:p>
        </w:tc>
        <w:tc>
          <w:tcPr>
            <w:tcW w:w="1416" w:type="pct"/>
            <w:noWrap/>
            <w:hideMark/>
          </w:tcPr>
          <w:p w14:paraId="33B90C8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7</w:t>
            </w:r>
          </w:p>
        </w:tc>
        <w:tc>
          <w:tcPr>
            <w:tcW w:w="1275" w:type="pct"/>
            <w:noWrap/>
            <w:hideMark/>
          </w:tcPr>
          <w:p w14:paraId="5D21E40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189084-68-2</w:t>
            </w:r>
          </w:p>
        </w:tc>
      </w:tr>
      <w:tr w:rsidR="00B13690" w:rsidRPr="00670B03" w14:paraId="3F1426E9" w14:textId="77777777" w:rsidTr="00B4016E">
        <w:trPr>
          <w:trHeight w:val="288"/>
        </w:trPr>
        <w:tc>
          <w:tcPr>
            <w:tcW w:w="642" w:type="pct"/>
            <w:vMerge/>
            <w:hideMark/>
          </w:tcPr>
          <w:p w14:paraId="14F2A75E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</w:p>
        </w:tc>
        <w:tc>
          <w:tcPr>
            <w:tcW w:w="1668" w:type="pct"/>
            <w:noWrap/>
            <w:hideMark/>
          </w:tcPr>
          <w:p w14:paraId="3C0B800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BDE 196</w:t>
            </w:r>
          </w:p>
        </w:tc>
        <w:tc>
          <w:tcPr>
            <w:tcW w:w="1416" w:type="pct"/>
            <w:noWrap/>
            <w:hideMark/>
          </w:tcPr>
          <w:p w14:paraId="203ADC24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8</w:t>
            </w:r>
          </w:p>
        </w:tc>
        <w:tc>
          <w:tcPr>
            <w:tcW w:w="1275" w:type="pct"/>
            <w:noWrap/>
            <w:hideMark/>
          </w:tcPr>
          <w:p w14:paraId="0D1C1DE2" w14:textId="77777777" w:rsidR="00B13690" w:rsidRPr="00670B03" w:rsidRDefault="00B13690" w:rsidP="001C7A71">
            <w:pPr>
              <w:spacing w:line="240" w:lineRule="auto"/>
              <w:rPr>
                <w:rFonts w:eastAsia="Times New Roman"/>
                <w:color w:val="000000"/>
                <w:lang w:eastAsia="en-GB"/>
              </w:rPr>
            </w:pPr>
            <w:r w:rsidRPr="00670B03">
              <w:rPr>
                <w:rFonts w:eastAsia="Times New Roman"/>
                <w:color w:val="000000"/>
                <w:lang w:eastAsia="en-GB"/>
              </w:rPr>
              <w:t>446255-39-6</w:t>
            </w:r>
          </w:p>
        </w:tc>
      </w:tr>
    </w:tbl>
    <w:p w14:paraId="0325835A" w14:textId="77777777" w:rsidR="00B13690" w:rsidRDefault="00B13690" w:rsidP="00B13690">
      <w:pPr>
        <w:rPr>
          <w:bCs/>
          <w:sz w:val="24"/>
          <w:szCs w:val="24"/>
        </w:rPr>
      </w:pPr>
    </w:p>
    <w:p w14:paraId="787EEBB3" w14:textId="751C9AFD" w:rsidR="00AE6D16" w:rsidRDefault="0083145E" w:rsidP="00AE6D16">
      <w:pPr>
        <w:pStyle w:val="Heading3"/>
      </w:pPr>
      <w:r>
        <w:t xml:space="preserve">Table 2. </w:t>
      </w:r>
      <w:r w:rsidR="005A7C38">
        <w:t>Percentage recoveries of labelled compounds in sediments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82"/>
        <w:gridCol w:w="1663"/>
        <w:gridCol w:w="954"/>
        <w:gridCol w:w="1736"/>
        <w:gridCol w:w="1581"/>
      </w:tblGrid>
      <w:tr w:rsidR="005A7C38" w:rsidRPr="005406A8" w14:paraId="3CA69BD8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4C05BCD7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5406A8">
              <w:rPr>
                <w:rFonts w:eastAsia="Times New Roman"/>
                <w:b/>
                <w:bCs/>
                <w:color w:val="000000"/>
                <w:lang w:eastAsia="en-GB"/>
              </w:rPr>
              <w:t>Compound</w:t>
            </w:r>
          </w:p>
        </w:tc>
        <w:tc>
          <w:tcPr>
            <w:tcW w:w="922" w:type="pct"/>
            <w:noWrap/>
            <w:vAlign w:val="center"/>
            <w:hideMark/>
          </w:tcPr>
          <w:p w14:paraId="132A56C1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5406A8">
              <w:rPr>
                <w:rFonts w:eastAsia="Times New Roman"/>
                <w:b/>
                <w:bCs/>
                <w:color w:val="000000"/>
                <w:lang w:eastAsia="en-GB"/>
              </w:rPr>
              <w:t>Mean (%)</w:t>
            </w:r>
          </w:p>
        </w:tc>
        <w:tc>
          <w:tcPr>
            <w:tcW w:w="529" w:type="pct"/>
            <w:noWrap/>
            <w:vAlign w:val="center"/>
            <w:hideMark/>
          </w:tcPr>
          <w:p w14:paraId="5A4EEB00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5406A8">
              <w:rPr>
                <w:rFonts w:eastAsia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963" w:type="pct"/>
            <w:noWrap/>
            <w:vAlign w:val="center"/>
            <w:hideMark/>
          </w:tcPr>
          <w:p w14:paraId="209A4461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5406A8">
              <w:rPr>
                <w:rFonts w:eastAsia="Times New Roman"/>
                <w:b/>
                <w:bCs/>
                <w:color w:val="000000"/>
                <w:lang w:eastAsia="en-GB"/>
              </w:rPr>
              <w:t>Min (%)</w:t>
            </w:r>
          </w:p>
        </w:tc>
        <w:tc>
          <w:tcPr>
            <w:tcW w:w="877" w:type="pct"/>
            <w:noWrap/>
            <w:vAlign w:val="center"/>
            <w:hideMark/>
          </w:tcPr>
          <w:p w14:paraId="593E0DDC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5406A8">
              <w:rPr>
                <w:rFonts w:eastAsia="Times New Roman"/>
                <w:b/>
                <w:bCs/>
                <w:color w:val="000000"/>
                <w:lang w:eastAsia="en-GB"/>
              </w:rPr>
              <w:t>Max (%)</w:t>
            </w:r>
          </w:p>
        </w:tc>
      </w:tr>
      <w:tr w:rsidR="005A7C38" w:rsidRPr="005406A8" w14:paraId="029F2882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5EB58F06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vertAlign w:val="superscript"/>
                <w:lang w:eastAsia="en-GB"/>
              </w:rPr>
              <w:t>13</w:t>
            </w:r>
            <w:r w:rsidRPr="005406A8">
              <w:rPr>
                <w:rFonts w:eastAsia="Times New Roman"/>
                <w:color w:val="000000"/>
                <w:lang w:eastAsia="en-GB"/>
              </w:rPr>
              <w:t>C-PCB 153</w:t>
            </w:r>
          </w:p>
        </w:tc>
        <w:tc>
          <w:tcPr>
            <w:tcW w:w="922" w:type="pct"/>
            <w:noWrap/>
            <w:vAlign w:val="center"/>
            <w:hideMark/>
          </w:tcPr>
          <w:p w14:paraId="763CC60C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83.0</w:t>
            </w:r>
          </w:p>
        </w:tc>
        <w:tc>
          <w:tcPr>
            <w:tcW w:w="529" w:type="pct"/>
            <w:noWrap/>
            <w:vAlign w:val="center"/>
            <w:hideMark/>
          </w:tcPr>
          <w:p w14:paraId="1486B7A4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16.4</w:t>
            </w:r>
          </w:p>
        </w:tc>
        <w:tc>
          <w:tcPr>
            <w:tcW w:w="963" w:type="pct"/>
            <w:noWrap/>
            <w:vAlign w:val="center"/>
            <w:hideMark/>
          </w:tcPr>
          <w:p w14:paraId="0F3FDD08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60.0</w:t>
            </w:r>
          </w:p>
        </w:tc>
        <w:tc>
          <w:tcPr>
            <w:tcW w:w="877" w:type="pct"/>
            <w:noWrap/>
            <w:vAlign w:val="center"/>
            <w:hideMark/>
          </w:tcPr>
          <w:p w14:paraId="200F3634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120.0</w:t>
            </w:r>
          </w:p>
        </w:tc>
      </w:tr>
      <w:tr w:rsidR="005A7C38" w:rsidRPr="005406A8" w14:paraId="30E4F4B3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2EE1BEDF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vertAlign w:val="superscript"/>
                <w:lang w:eastAsia="en-GB"/>
              </w:rPr>
              <w:t>13</w:t>
            </w:r>
            <w:r w:rsidRPr="005406A8">
              <w:rPr>
                <w:rFonts w:eastAsia="Times New Roman"/>
                <w:color w:val="000000"/>
                <w:lang w:eastAsia="en-GB"/>
              </w:rPr>
              <w:t>C-PCB 180</w:t>
            </w:r>
          </w:p>
        </w:tc>
        <w:tc>
          <w:tcPr>
            <w:tcW w:w="922" w:type="pct"/>
            <w:noWrap/>
            <w:vAlign w:val="center"/>
            <w:hideMark/>
          </w:tcPr>
          <w:p w14:paraId="25643AF8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89.8</w:t>
            </w:r>
          </w:p>
        </w:tc>
        <w:tc>
          <w:tcPr>
            <w:tcW w:w="529" w:type="pct"/>
            <w:noWrap/>
            <w:vAlign w:val="center"/>
            <w:hideMark/>
          </w:tcPr>
          <w:p w14:paraId="1137114A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16.0</w:t>
            </w:r>
          </w:p>
        </w:tc>
        <w:tc>
          <w:tcPr>
            <w:tcW w:w="963" w:type="pct"/>
            <w:noWrap/>
            <w:vAlign w:val="center"/>
            <w:hideMark/>
          </w:tcPr>
          <w:p w14:paraId="089F0B85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60.4</w:t>
            </w:r>
          </w:p>
        </w:tc>
        <w:tc>
          <w:tcPr>
            <w:tcW w:w="877" w:type="pct"/>
            <w:noWrap/>
            <w:vAlign w:val="center"/>
            <w:hideMark/>
          </w:tcPr>
          <w:p w14:paraId="5889934E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119.3</w:t>
            </w:r>
          </w:p>
        </w:tc>
      </w:tr>
      <w:tr w:rsidR="005A7C38" w:rsidRPr="005406A8" w14:paraId="37536CE7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5A8C36F1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vertAlign w:val="superscript"/>
                <w:lang w:eastAsia="en-GB"/>
              </w:rPr>
              <w:t>13</w:t>
            </w:r>
            <w:r w:rsidRPr="005406A8">
              <w:rPr>
                <w:rFonts w:eastAsia="Times New Roman"/>
                <w:color w:val="000000"/>
                <w:lang w:eastAsia="en-GB"/>
              </w:rPr>
              <w:t>C-PCB 209</w:t>
            </w:r>
          </w:p>
        </w:tc>
        <w:tc>
          <w:tcPr>
            <w:tcW w:w="922" w:type="pct"/>
            <w:noWrap/>
            <w:vAlign w:val="center"/>
            <w:hideMark/>
          </w:tcPr>
          <w:p w14:paraId="50249311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77.0</w:t>
            </w:r>
          </w:p>
        </w:tc>
        <w:tc>
          <w:tcPr>
            <w:tcW w:w="529" w:type="pct"/>
            <w:noWrap/>
            <w:vAlign w:val="center"/>
            <w:hideMark/>
          </w:tcPr>
          <w:p w14:paraId="262AD303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14.7</w:t>
            </w:r>
          </w:p>
        </w:tc>
        <w:tc>
          <w:tcPr>
            <w:tcW w:w="963" w:type="pct"/>
            <w:noWrap/>
            <w:vAlign w:val="center"/>
            <w:hideMark/>
          </w:tcPr>
          <w:p w14:paraId="53EDD9C7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60.1</w:t>
            </w:r>
          </w:p>
        </w:tc>
        <w:tc>
          <w:tcPr>
            <w:tcW w:w="877" w:type="pct"/>
            <w:noWrap/>
            <w:vAlign w:val="center"/>
            <w:hideMark/>
          </w:tcPr>
          <w:p w14:paraId="66C89044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119.9</w:t>
            </w:r>
          </w:p>
        </w:tc>
      </w:tr>
      <w:tr w:rsidR="005A7C38" w:rsidRPr="005406A8" w14:paraId="659AB5A9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1685987C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vertAlign w:val="superscript"/>
                <w:lang w:eastAsia="en-GB"/>
              </w:rPr>
              <w:t>13</w:t>
            </w:r>
            <w:r w:rsidRPr="005406A8">
              <w:rPr>
                <w:rFonts w:eastAsia="Times New Roman"/>
                <w:color w:val="000000"/>
                <w:lang w:eastAsia="en-GB"/>
              </w:rPr>
              <w:t>C-α-HCH</w:t>
            </w:r>
          </w:p>
        </w:tc>
        <w:tc>
          <w:tcPr>
            <w:tcW w:w="922" w:type="pct"/>
            <w:noWrap/>
            <w:vAlign w:val="center"/>
            <w:hideMark/>
          </w:tcPr>
          <w:p w14:paraId="1E379A3A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80.5</w:t>
            </w:r>
          </w:p>
        </w:tc>
        <w:tc>
          <w:tcPr>
            <w:tcW w:w="529" w:type="pct"/>
            <w:noWrap/>
            <w:vAlign w:val="center"/>
            <w:hideMark/>
          </w:tcPr>
          <w:p w14:paraId="562459FE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19.7</w:t>
            </w:r>
          </w:p>
        </w:tc>
        <w:tc>
          <w:tcPr>
            <w:tcW w:w="963" w:type="pct"/>
            <w:noWrap/>
            <w:vAlign w:val="center"/>
            <w:hideMark/>
          </w:tcPr>
          <w:p w14:paraId="4B9D4495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60.0</w:t>
            </w:r>
          </w:p>
        </w:tc>
        <w:tc>
          <w:tcPr>
            <w:tcW w:w="877" w:type="pct"/>
            <w:noWrap/>
            <w:vAlign w:val="center"/>
            <w:hideMark/>
          </w:tcPr>
          <w:p w14:paraId="6B5CE3C4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120.0</w:t>
            </w:r>
          </w:p>
        </w:tc>
      </w:tr>
      <w:tr w:rsidR="005A7C38" w:rsidRPr="005406A8" w14:paraId="27279B20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7B37FE1D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vertAlign w:val="superscript"/>
                <w:lang w:eastAsia="en-GB"/>
              </w:rPr>
              <w:t>13</w:t>
            </w:r>
            <w:r w:rsidRPr="005406A8">
              <w:rPr>
                <w:rFonts w:eastAsia="Times New Roman"/>
                <w:color w:val="000000"/>
                <w:lang w:eastAsia="en-GB"/>
              </w:rPr>
              <w:t>C-PBDE 28</w:t>
            </w:r>
          </w:p>
        </w:tc>
        <w:tc>
          <w:tcPr>
            <w:tcW w:w="922" w:type="pct"/>
            <w:noWrap/>
            <w:vAlign w:val="center"/>
          </w:tcPr>
          <w:p w14:paraId="2E1CAA0E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88.0</w:t>
            </w:r>
          </w:p>
        </w:tc>
        <w:tc>
          <w:tcPr>
            <w:tcW w:w="529" w:type="pct"/>
            <w:noWrap/>
            <w:vAlign w:val="center"/>
          </w:tcPr>
          <w:p w14:paraId="1CB496F5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12.8</w:t>
            </w:r>
          </w:p>
        </w:tc>
        <w:tc>
          <w:tcPr>
            <w:tcW w:w="963" w:type="pct"/>
            <w:noWrap/>
            <w:vAlign w:val="center"/>
            <w:hideMark/>
          </w:tcPr>
          <w:p w14:paraId="570FED80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63.2</w:t>
            </w:r>
          </w:p>
        </w:tc>
        <w:tc>
          <w:tcPr>
            <w:tcW w:w="877" w:type="pct"/>
            <w:noWrap/>
            <w:vAlign w:val="center"/>
            <w:hideMark/>
          </w:tcPr>
          <w:p w14:paraId="19171FB1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118.5</w:t>
            </w:r>
          </w:p>
        </w:tc>
      </w:tr>
      <w:tr w:rsidR="005A7C38" w:rsidRPr="005406A8" w14:paraId="3346E63C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3576DB97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vertAlign w:val="superscript"/>
                <w:lang w:eastAsia="en-GB"/>
              </w:rPr>
              <w:t>13</w:t>
            </w:r>
            <w:r w:rsidRPr="005406A8">
              <w:rPr>
                <w:rFonts w:eastAsia="Times New Roman"/>
                <w:color w:val="000000"/>
                <w:lang w:eastAsia="en-GB"/>
              </w:rPr>
              <w:t>C-PBDE 47</w:t>
            </w:r>
          </w:p>
        </w:tc>
        <w:tc>
          <w:tcPr>
            <w:tcW w:w="922" w:type="pct"/>
            <w:noWrap/>
            <w:vAlign w:val="center"/>
          </w:tcPr>
          <w:p w14:paraId="2BD2F5D7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98.4</w:t>
            </w:r>
          </w:p>
        </w:tc>
        <w:tc>
          <w:tcPr>
            <w:tcW w:w="529" w:type="pct"/>
            <w:noWrap/>
            <w:vAlign w:val="center"/>
          </w:tcPr>
          <w:p w14:paraId="572E059B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14.7</w:t>
            </w:r>
          </w:p>
        </w:tc>
        <w:tc>
          <w:tcPr>
            <w:tcW w:w="963" w:type="pct"/>
            <w:noWrap/>
            <w:vAlign w:val="center"/>
            <w:hideMark/>
          </w:tcPr>
          <w:p w14:paraId="1B99F69C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62.9</w:t>
            </w:r>
          </w:p>
        </w:tc>
        <w:tc>
          <w:tcPr>
            <w:tcW w:w="877" w:type="pct"/>
            <w:noWrap/>
            <w:vAlign w:val="center"/>
            <w:hideMark/>
          </w:tcPr>
          <w:p w14:paraId="7C967657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119.9</w:t>
            </w:r>
          </w:p>
        </w:tc>
      </w:tr>
      <w:tr w:rsidR="005A7C38" w:rsidRPr="005406A8" w14:paraId="24BB9E08" w14:textId="77777777" w:rsidTr="005A7C38">
        <w:trPr>
          <w:trHeight w:val="288"/>
        </w:trPr>
        <w:tc>
          <w:tcPr>
            <w:tcW w:w="1709" w:type="pct"/>
            <w:noWrap/>
            <w:vAlign w:val="center"/>
            <w:hideMark/>
          </w:tcPr>
          <w:p w14:paraId="41FB64BD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vertAlign w:val="superscript"/>
                <w:lang w:eastAsia="en-GB"/>
              </w:rPr>
              <w:t>13</w:t>
            </w:r>
            <w:r w:rsidRPr="005406A8">
              <w:rPr>
                <w:rFonts w:eastAsia="Times New Roman"/>
                <w:color w:val="000000"/>
                <w:lang w:eastAsia="en-GB"/>
              </w:rPr>
              <w:t>C-PBDE 153</w:t>
            </w:r>
          </w:p>
        </w:tc>
        <w:tc>
          <w:tcPr>
            <w:tcW w:w="922" w:type="pct"/>
            <w:noWrap/>
            <w:vAlign w:val="center"/>
          </w:tcPr>
          <w:p w14:paraId="64547170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100.1</w:t>
            </w:r>
          </w:p>
        </w:tc>
        <w:tc>
          <w:tcPr>
            <w:tcW w:w="529" w:type="pct"/>
            <w:noWrap/>
            <w:vAlign w:val="center"/>
          </w:tcPr>
          <w:p w14:paraId="1690BA2B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13.6</w:t>
            </w:r>
          </w:p>
        </w:tc>
        <w:tc>
          <w:tcPr>
            <w:tcW w:w="963" w:type="pct"/>
            <w:noWrap/>
            <w:vAlign w:val="center"/>
            <w:hideMark/>
          </w:tcPr>
          <w:p w14:paraId="4942CD5A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60.4</w:t>
            </w:r>
          </w:p>
        </w:tc>
        <w:tc>
          <w:tcPr>
            <w:tcW w:w="877" w:type="pct"/>
            <w:noWrap/>
            <w:vAlign w:val="center"/>
            <w:hideMark/>
          </w:tcPr>
          <w:p w14:paraId="22CCC559" w14:textId="77777777" w:rsidR="005A7C38" w:rsidRPr="005406A8" w:rsidRDefault="005A7C38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5406A8">
              <w:rPr>
                <w:rFonts w:eastAsia="Times New Roman"/>
                <w:color w:val="000000"/>
                <w:lang w:eastAsia="en-GB"/>
              </w:rPr>
              <w:t>119.8</w:t>
            </w:r>
          </w:p>
        </w:tc>
      </w:tr>
    </w:tbl>
    <w:p w14:paraId="3CE0998B" w14:textId="77777777" w:rsidR="00AE6D16" w:rsidRPr="00AE6D16" w:rsidRDefault="00AE6D16" w:rsidP="00AE6D16"/>
    <w:p w14:paraId="0C3C6768" w14:textId="0B6B93AE" w:rsidR="003D171E" w:rsidRDefault="0083145E" w:rsidP="00B439B0">
      <w:pPr>
        <w:pStyle w:val="Heading3"/>
      </w:pPr>
      <w:r>
        <w:t xml:space="preserve">Table 3. </w:t>
      </w:r>
      <w:r w:rsidR="00B439B0">
        <w:t>Limits of detection (LODs)</w:t>
      </w:r>
    </w:p>
    <w:tbl>
      <w:tblPr>
        <w:tblStyle w:val="TableGrid"/>
        <w:tblW w:w="4673" w:type="dxa"/>
        <w:tblLook w:val="04A0" w:firstRow="1" w:lastRow="0" w:firstColumn="1" w:lastColumn="0" w:noHBand="0" w:noVBand="1"/>
      </w:tblPr>
      <w:tblGrid>
        <w:gridCol w:w="2122"/>
        <w:gridCol w:w="2551"/>
      </w:tblGrid>
      <w:tr w:rsidR="00B439B0" w:rsidRPr="00653582" w14:paraId="3691DAE6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5CBC99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653582">
              <w:rPr>
                <w:rFonts w:eastAsia="Times New Roman"/>
                <w:b/>
                <w:bCs/>
                <w:color w:val="000000"/>
                <w:lang w:eastAsia="en-GB"/>
              </w:rPr>
              <w:t>Analyte</w:t>
            </w:r>
          </w:p>
        </w:tc>
        <w:tc>
          <w:tcPr>
            <w:tcW w:w="2551" w:type="dxa"/>
            <w:noWrap/>
            <w:vAlign w:val="center"/>
            <w:hideMark/>
          </w:tcPr>
          <w:p w14:paraId="2602054B" w14:textId="77C9F278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b/>
                <w:bCs/>
                <w:color w:val="000000"/>
                <w:lang w:eastAsia="en-GB"/>
              </w:rPr>
            </w:pPr>
            <w:r w:rsidRPr="00653582">
              <w:rPr>
                <w:rFonts w:eastAsia="Times New Roman"/>
                <w:b/>
                <w:bCs/>
                <w:color w:val="000000"/>
                <w:lang w:eastAsia="en-GB"/>
              </w:rPr>
              <w:t>LOD</w:t>
            </w:r>
            <w:r w:rsidR="001F150B">
              <w:rPr>
                <w:rFonts w:eastAsia="Times New Roman"/>
                <w:b/>
                <w:bCs/>
                <w:color w:val="000000"/>
                <w:lang w:eastAsia="en-GB"/>
              </w:rPr>
              <w:t xml:space="preserve"> (ng g</w:t>
            </w:r>
            <w:r w:rsidR="001F150B" w:rsidRPr="001F150B">
              <w:rPr>
                <w:rFonts w:eastAsia="Times New Roman"/>
                <w:b/>
                <w:bCs/>
                <w:color w:val="000000"/>
                <w:vertAlign w:val="superscript"/>
                <w:lang w:eastAsia="en-GB"/>
              </w:rPr>
              <w:t>-1</w:t>
            </w:r>
            <w:r w:rsidR="001F150B">
              <w:rPr>
                <w:rFonts w:eastAsia="Times New Roman"/>
                <w:b/>
                <w:bCs/>
                <w:color w:val="000000"/>
                <w:lang w:eastAsia="en-GB"/>
              </w:rPr>
              <w:t xml:space="preserve"> ww)</w:t>
            </w:r>
          </w:p>
        </w:tc>
      </w:tr>
      <w:tr w:rsidR="00B439B0" w:rsidRPr="00653582" w14:paraId="7202D057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14877C6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30</w:t>
            </w:r>
          </w:p>
        </w:tc>
        <w:tc>
          <w:tcPr>
            <w:tcW w:w="2551" w:type="dxa"/>
            <w:noWrap/>
            <w:vAlign w:val="center"/>
            <w:hideMark/>
          </w:tcPr>
          <w:p w14:paraId="2CBD3764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09D15729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0FF91B6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32</w:t>
            </w:r>
          </w:p>
        </w:tc>
        <w:tc>
          <w:tcPr>
            <w:tcW w:w="2551" w:type="dxa"/>
            <w:noWrap/>
            <w:vAlign w:val="center"/>
            <w:hideMark/>
          </w:tcPr>
          <w:p w14:paraId="1785F9E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476C4B51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F09688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17</w:t>
            </w:r>
          </w:p>
        </w:tc>
        <w:tc>
          <w:tcPr>
            <w:tcW w:w="2551" w:type="dxa"/>
            <w:noWrap/>
            <w:vAlign w:val="center"/>
            <w:hideMark/>
          </w:tcPr>
          <w:p w14:paraId="66FB07E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317BA285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092470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28</w:t>
            </w:r>
          </w:p>
        </w:tc>
        <w:tc>
          <w:tcPr>
            <w:tcW w:w="2551" w:type="dxa"/>
            <w:noWrap/>
            <w:vAlign w:val="center"/>
            <w:hideMark/>
          </w:tcPr>
          <w:p w14:paraId="26BCBBC1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5CBD528F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F16A62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35</w:t>
            </w:r>
          </w:p>
        </w:tc>
        <w:tc>
          <w:tcPr>
            <w:tcW w:w="2551" w:type="dxa"/>
            <w:noWrap/>
            <w:vAlign w:val="center"/>
            <w:hideMark/>
          </w:tcPr>
          <w:p w14:paraId="52F0035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340D9E48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61520F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37</w:t>
            </w:r>
          </w:p>
        </w:tc>
        <w:tc>
          <w:tcPr>
            <w:tcW w:w="2551" w:type="dxa"/>
            <w:noWrap/>
            <w:vAlign w:val="center"/>
            <w:hideMark/>
          </w:tcPr>
          <w:p w14:paraId="539FC9C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2250D306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097DFDB6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51</w:t>
            </w:r>
          </w:p>
        </w:tc>
        <w:tc>
          <w:tcPr>
            <w:tcW w:w="2551" w:type="dxa"/>
            <w:noWrap/>
            <w:vAlign w:val="center"/>
            <w:hideMark/>
          </w:tcPr>
          <w:p w14:paraId="417AE285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5F319D6C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11BC4454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49</w:t>
            </w:r>
          </w:p>
        </w:tc>
        <w:tc>
          <w:tcPr>
            <w:tcW w:w="2551" w:type="dxa"/>
            <w:noWrap/>
            <w:vAlign w:val="center"/>
            <w:hideMark/>
          </w:tcPr>
          <w:p w14:paraId="7E96185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5A6ED2BB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0D7118F8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71</w:t>
            </w:r>
          </w:p>
        </w:tc>
        <w:tc>
          <w:tcPr>
            <w:tcW w:w="2551" w:type="dxa"/>
            <w:noWrap/>
            <w:vAlign w:val="center"/>
            <w:hideMark/>
          </w:tcPr>
          <w:p w14:paraId="46D7A8A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78F9AFFC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89740A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47</w:t>
            </w:r>
          </w:p>
        </w:tc>
        <w:tc>
          <w:tcPr>
            <w:tcW w:w="2551" w:type="dxa"/>
            <w:noWrap/>
            <w:vAlign w:val="center"/>
            <w:hideMark/>
          </w:tcPr>
          <w:p w14:paraId="0D971B2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20679FA6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1DE14A5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66</w:t>
            </w:r>
          </w:p>
        </w:tc>
        <w:tc>
          <w:tcPr>
            <w:tcW w:w="2551" w:type="dxa"/>
            <w:noWrap/>
            <w:vAlign w:val="center"/>
            <w:hideMark/>
          </w:tcPr>
          <w:p w14:paraId="66ECAAF6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4D7FB9A7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42645595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77</w:t>
            </w:r>
          </w:p>
        </w:tc>
        <w:tc>
          <w:tcPr>
            <w:tcW w:w="2551" w:type="dxa"/>
            <w:noWrap/>
            <w:vAlign w:val="center"/>
            <w:hideMark/>
          </w:tcPr>
          <w:p w14:paraId="1E340A66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4186FDA8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8022A4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100</w:t>
            </w:r>
          </w:p>
        </w:tc>
        <w:tc>
          <w:tcPr>
            <w:tcW w:w="2551" w:type="dxa"/>
            <w:noWrap/>
            <w:vAlign w:val="center"/>
            <w:hideMark/>
          </w:tcPr>
          <w:p w14:paraId="461C2A1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3617BB71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2BDFF4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119</w:t>
            </w:r>
          </w:p>
        </w:tc>
        <w:tc>
          <w:tcPr>
            <w:tcW w:w="2551" w:type="dxa"/>
            <w:noWrap/>
            <w:vAlign w:val="center"/>
            <w:hideMark/>
          </w:tcPr>
          <w:p w14:paraId="7DF8350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6C7D0B12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477EACC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99</w:t>
            </w:r>
          </w:p>
        </w:tc>
        <w:tc>
          <w:tcPr>
            <w:tcW w:w="2551" w:type="dxa"/>
            <w:noWrap/>
            <w:vAlign w:val="center"/>
            <w:hideMark/>
          </w:tcPr>
          <w:p w14:paraId="61B80AA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2290F4EF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141E950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118</w:t>
            </w:r>
          </w:p>
        </w:tc>
        <w:tc>
          <w:tcPr>
            <w:tcW w:w="2551" w:type="dxa"/>
            <w:noWrap/>
            <w:vAlign w:val="center"/>
            <w:hideMark/>
          </w:tcPr>
          <w:p w14:paraId="7448A93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0.03</w:t>
            </w:r>
          </w:p>
        </w:tc>
      </w:tr>
      <w:tr w:rsidR="00B439B0" w:rsidRPr="00653582" w14:paraId="2100C485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E1126C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85+126</w:t>
            </w:r>
          </w:p>
        </w:tc>
        <w:tc>
          <w:tcPr>
            <w:tcW w:w="2551" w:type="dxa"/>
            <w:noWrap/>
            <w:vAlign w:val="center"/>
            <w:hideMark/>
          </w:tcPr>
          <w:p w14:paraId="630A663B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0.07</w:t>
            </w:r>
          </w:p>
        </w:tc>
      </w:tr>
      <w:tr w:rsidR="00B439B0" w:rsidRPr="00653582" w14:paraId="662F9629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57FE90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154</w:t>
            </w:r>
          </w:p>
        </w:tc>
        <w:tc>
          <w:tcPr>
            <w:tcW w:w="2551" w:type="dxa"/>
            <w:noWrap/>
            <w:vAlign w:val="center"/>
            <w:hideMark/>
          </w:tcPr>
          <w:p w14:paraId="071C5D2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4F5920E5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4AA084A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153</w:t>
            </w:r>
          </w:p>
        </w:tc>
        <w:tc>
          <w:tcPr>
            <w:tcW w:w="2551" w:type="dxa"/>
            <w:noWrap/>
            <w:vAlign w:val="center"/>
            <w:hideMark/>
          </w:tcPr>
          <w:p w14:paraId="0B0EBC44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0.14</w:t>
            </w:r>
          </w:p>
        </w:tc>
      </w:tr>
      <w:tr w:rsidR="00B439B0" w:rsidRPr="00653582" w14:paraId="4DA93322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94FC0C4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138</w:t>
            </w:r>
          </w:p>
        </w:tc>
        <w:tc>
          <w:tcPr>
            <w:tcW w:w="2551" w:type="dxa"/>
            <w:noWrap/>
            <w:vAlign w:val="center"/>
            <w:hideMark/>
          </w:tcPr>
          <w:p w14:paraId="73A2F54B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0.14</w:t>
            </w:r>
          </w:p>
        </w:tc>
      </w:tr>
      <w:tr w:rsidR="00B439B0" w:rsidRPr="00653582" w14:paraId="7E0AFD60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F1B86F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183</w:t>
            </w:r>
          </w:p>
        </w:tc>
        <w:tc>
          <w:tcPr>
            <w:tcW w:w="2551" w:type="dxa"/>
            <w:noWrap/>
            <w:vAlign w:val="center"/>
            <w:hideMark/>
          </w:tcPr>
          <w:p w14:paraId="0E1606A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0.07</w:t>
            </w:r>
          </w:p>
        </w:tc>
      </w:tr>
      <w:tr w:rsidR="00B439B0" w:rsidRPr="00653582" w14:paraId="47379A4D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06A7469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128</w:t>
            </w:r>
          </w:p>
        </w:tc>
        <w:tc>
          <w:tcPr>
            <w:tcW w:w="2551" w:type="dxa"/>
            <w:noWrap/>
            <w:vAlign w:val="center"/>
            <w:hideMark/>
          </w:tcPr>
          <w:p w14:paraId="5A4C9687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0.28</w:t>
            </w:r>
          </w:p>
        </w:tc>
      </w:tr>
      <w:tr w:rsidR="00B439B0" w:rsidRPr="00653582" w14:paraId="13CCAE17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B274CF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190</w:t>
            </w:r>
          </w:p>
        </w:tc>
        <w:tc>
          <w:tcPr>
            <w:tcW w:w="2551" w:type="dxa"/>
            <w:noWrap/>
            <w:vAlign w:val="center"/>
            <w:hideMark/>
          </w:tcPr>
          <w:p w14:paraId="6DC0AD7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0.28</w:t>
            </w:r>
          </w:p>
        </w:tc>
      </w:tr>
      <w:tr w:rsidR="00B439B0" w:rsidRPr="00653582" w14:paraId="364EB980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E3F70D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BDE 196</w:t>
            </w:r>
          </w:p>
        </w:tc>
        <w:tc>
          <w:tcPr>
            <w:tcW w:w="2551" w:type="dxa"/>
            <w:noWrap/>
            <w:vAlign w:val="center"/>
            <w:hideMark/>
          </w:tcPr>
          <w:p w14:paraId="52D7A7D7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0.52</w:t>
            </w:r>
          </w:p>
        </w:tc>
      </w:tr>
      <w:tr w:rsidR="00B439B0" w:rsidRPr="00653582" w14:paraId="651392FF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052F278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8</w:t>
            </w:r>
          </w:p>
        </w:tc>
        <w:tc>
          <w:tcPr>
            <w:tcW w:w="2551" w:type="dxa"/>
            <w:noWrap/>
            <w:vAlign w:val="center"/>
            <w:hideMark/>
          </w:tcPr>
          <w:p w14:paraId="7D0C89E8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394688E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AFB3B7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18</w:t>
            </w:r>
          </w:p>
        </w:tc>
        <w:tc>
          <w:tcPr>
            <w:tcW w:w="2551" w:type="dxa"/>
            <w:noWrap/>
            <w:vAlign w:val="center"/>
            <w:hideMark/>
          </w:tcPr>
          <w:p w14:paraId="53245317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47F40EC9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F7BE93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lastRenderedPageBreak/>
              <w:t>PCB 29</w:t>
            </w:r>
          </w:p>
        </w:tc>
        <w:tc>
          <w:tcPr>
            <w:tcW w:w="2551" w:type="dxa"/>
            <w:noWrap/>
            <w:vAlign w:val="center"/>
            <w:hideMark/>
          </w:tcPr>
          <w:p w14:paraId="2FAE2CA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E625232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8E8021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31</w:t>
            </w:r>
          </w:p>
        </w:tc>
        <w:tc>
          <w:tcPr>
            <w:tcW w:w="2551" w:type="dxa"/>
            <w:noWrap/>
            <w:vAlign w:val="center"/>
            <w:hideMark/>
          </w:tcPr>
          <w:p w14:paraId="77A6359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0701427A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CF8238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28</w:t>
            </w:r>
          </w:p>
        </w:tc>
        <w:tc>
          <w:tcPr>
            <w:tcW w:w="2551" w:type="dxa"/>
            <w:noWrap/>
            <w:vAlign w:val="center"/>
            <w:hideMark/>
          </w:tcPr>
          <w:p w14:paraId="3676CF7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2DB76610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65FF1A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52</w:t>
            </w:r>
          </w:p>
        </w:tc>
        <w:tc>
          <w:tcPr>
            <w:tcW w:w="2551" w:type="dxa"/>
            <w:noWrap/>
            <w:vAlign w:val="center"/>
            <w:hideMark/>
          </w:tcPr>
          <w:p w14:paraId="39C74BE5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1B63F303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FD32D6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101</w:t>
            </w:r>
          </w:p>
        </w:tc>
        <w:tc>
          <w:tcPr>
            <w:tcW w:w="2551" w:type="dxa"/>
            <w:noWrap/>
            <w:vAlign w:val="center"/>
            <w:hideMark/>
          </w:tcPr>
          <w:p w14:paraId="1382C8F4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23BF1AD8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46E80A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77</w:t>
            </w:r>
          </w:p>
        </w:tc>
        <w:tc>
          <w:tcPr>
            <w:tcW w:w="2551" w:type="dxa"/>
            <w:noWrap/>
            <w:vAlign w:val="center"/>
            <w:hideMark/>
          </w:tcPr>
          <w:p w14:paraId="7E4B245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57788589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5758B2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149</w:t>
            </w:r>
          </w:p>
        </w:tc>
        <w:tc>
          <w:tcPr>
            <w:tcW w:w="2551" w:type="dxa"/>
            <w:noWrap/>
            <w:vAlign w:val="center"/>
            <w:hideMark/>
          </w:tcPr>
          <w:p w14:paraId="3967A02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57A8B78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45A7B28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123</w:t>
            </w:r>
          </w:p>
        </w:tc>
        <w:tc>
          <w:tcPr>
            <w:tcW w:w="2551" w:type="dxa"/>
            <w:noWrap/>
            <w:vAlign w:val="center"/>
            <w:hideMark/>
          </w:tcPr>
          <w:p w14:paraId="4D78FC7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A689C85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945487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118</w:t>
            </w:r>
          </w:p>
        </w:tc>
        <w:tc>
          <w:tcPr>
            <w:tcW w:w="2551" w:type="dxa"/>
            <w:noWrap/>
            <w:vAlign w:val="center"/>
            <w:hideMark/>
          </w:tcPr>
          <w:p w14:paraId="31F90CB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1F14D2BD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A49795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114</w:t>
            </w:r>
          </w:p>
        </w:tc>
        <w:tc>
          <w:tcPr>
            <w:tcW w:w="2551" w:type="dxa"/>
            <w:noWrap/>
            <w:vAlign w:val="center"/>
            <w:hideMark/>
          </w:tcPr>
          <w:p w14:paraId="4FC04B47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0369E696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CE55E5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153</w:t>
            </w:r>
          </w:p>
        </w:tc>
        <w:tc>
          <w:tcPr>
            <w:tcW w:w="2551" w:type="dxa"/>
            <w:noWrap/>
            <w:vAlign w:val="center"/>
            <w:hideMark/>
          </w:tcPr>
          <w:p w14:paraId="066247D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7B3081A1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10BFAAD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141</w:t>
            </w:r>
          </w:p>
        </w:tc>
        <w:tc>
          <w:tcPr>
            <w:tcW w:w="2551" w:type="dxa"/>
            <w:noWrap/>
            <w:vAlign w:val="center"/>
            <w:hideMark/>
          </w:tcPr>
          <w:p w14:paraId="2408A86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24001FE5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0EE9E904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105</w:t>
            </w:r>
          </w:p>
        </w:tc>
        <w:tc>
          <w:tcPr>
            <w:tcW w:w="2551" w:type="dxa"/>
            <w:noWrap/>
            <w:vAlign w:val="center"/>
            <w:hideMark/>
          </w:tcPr>
          <w:p w14:paraId="3E9CE4B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59F8830F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3D469F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163</w:t>
            </w:r>
          </w:p>
        </w:tc>
        <w:tc>
          <w:tcPr>
            <w:tcW w:w="2551" w:type="dxa"/>
            <w:noWrap/>
            <w:vAlign w:val="center"/>
            <w:hideMark/>
          </w:tcPr>
          <w:p w14:paraId="76F2C18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53F7FF5A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DC8B6E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138</w:t>
            </w:r>
          </w:p>
        </w:tc>
        <w:tc>
          <w:tcPr>
            <w:tcW w:w="2551" w:type="dxa"/>
            <w:noWrap/>
            <w:vAlign w:val="center"/>
            <w:hideMark/>
          </w:tcPr>
          <w:p w14:paraId="081CCD2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2110815B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C0C0EE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187</w:t>
            </w:r>
          </w:p>
        </w:tc>
        <w:tc>
          <w:tcPr>
            <w:tcW w:w="2551" w:type="dxa"/>
            <w:noWrap/>
            <w:vAlign w:val="center"/>
            <w:hideMark/>
          </w:tcPr>
          <w:p w14:paraId="25A40996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0F56160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113F4CF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183</w:t>
            </w:r>
          </w:p>
        </w:tc>
        <w:tc>
          <w:tcPr>
            <w:tcW w:w="2551" w:type="dxa"/>
            <w:noWrap/>
            <w:vAlign w:val="center"/>
            <w:hideMark/>
          </w:tcPr>
          <w:p w14:paraId="4477549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6E3FE01E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0A57A0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126</w:t>
            </w:r>
          </w:p>
        </w:tc>
        <w:tc>
          <w:tcPr>
            <w:tcW w:w="2551" w:type="dxa"/>
            <w:noWrap/>
            <w:vAlign w:val="center"/>
            <w:hideMark/>
          </w:tcPr>
          <w:p w14:paraId="7746B2A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4D345CCF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385D51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128</w:t>
            </w:r>
          </w:p>
        </w:tc>
        <w:tc>
          <w:tcPr>
            <w:tcW w:w="2551" w:type="dxa"/>
            <w:noWrap/>
            <w:vAlign w:val="center"/>
            <w:hideMark/>
          </w:tcPr>
          <w:p w14:paraId="604B8B85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6EE86A21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CD955D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167</w:t>
            </w:r>
          </w:p>
        </w:tc>
        <w:tc>
          <w:tcPr>
            <w:tcW w:w="2551" w:type="dxa"/>
            <w:noWrap/>
            <w:vAlign w:val="center"/>
            <w:hideMark/>
          </w:tcPr>
          <w:p w14:paraId="68BE7DA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0091C7F1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53C5FB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171</w:t>
            </w:r>
          </w:p>
        </w:tc>
        <w:tc>
          <w:tcPr>
            <w:tcW w:w="2551" w:type="dxa"/>
            <w:noWrap/>
            <w:vAlign w:val="center"/>
            <w:hideMark/>
          </w:tcPr>
          <w:p w14:paraId="583190E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E29E330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3B014FB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199</w:t>
            </w:r>
          </w:p>
        </w:tc>
        <w:tc>
          <w:tcPr>
            <w:tcW w:w="2551" w:type="dxa"/>
            <w:noWrap/>
            <w:vAlign w:val="center"/>
            <w:hideMark/>
          </w:tcPr>
          <w:p w14:paraId="4521D65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0618B982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7FD78C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156</w:t>
            </w:r>
          </w:p>
        </w:tc>
        <w:tc>
          <w:tcPr>
            <w:tcW w:w="2551" w:type="dxa"/>
            <w:noWrap/>
            <w:vAlign w:val="center"/>
            <w:hideMark/>
          </w:tcPr>
          <w:p w14:paraId="020E9FE5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7AB29FF9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D91753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157</w:t>
            </w:r>
          </w:p>
        </w:tc>
        <w:tc>
          <w:tcPr>
            <w:tcW w:w="2551" w:type="dxa"/>
            <w:noWrap/>
            <w:vAlign w:val="center"/>
            <w:hideMark/>
          </w:tcPr>
          <w:p w14:paraId="504B7ACB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2C2237FC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1B018A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180</w:t>
            </w:r>
          </w:p>
        </w:tc>
        <w:tc>
          <w:tcPr>
            <w:tcW w:w="2551" w:type="dxa"/>
            <w:noWrap/>
            <w:vAlign w:val="center"/>
            <w:hideMark/>
          </w:tcPr>
          <w:p w14:paraId="4BAFA38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71B175EE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7CA7745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201</w:t>
            </w:r>
          </w:p>
        </w:tc>
        <w:tc>
          <w:tcPr>
            <w:tcW w:w="2551" w:type="dxa"/>
            <w:noWrap/>
            <w:vAlign w:val="center"/>
            <w:hideMark/>
          </w:tcPr>
          <w:p w14:paraId="6D4E58C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6FD781C5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400613FC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170</w:t>
            </w:r>
          </w:p>
        </w:tc>
        <w:tc>
          <w:tcPr>
            <w:tcW w:w="2551" w:type="dxa"/>
            <w:noWrap/>
            <w:vAlign w:val="center"/>
            <w:hideMark/>
          </w:tcPr>
          <w:p w14:paraId="4439935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2B185A32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99A4FB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169</w:t>
            </w:r>
          </w:p>
        </w:tc>
        <w:tc>
          <w:tcPr>
            <w:tcW w:w="2551" w:type="dxa"/>
            <w:noWrap/>
            <w:vAlign w:val="center"/>
            <w:hideMark/>
          </w:tcPr>
          <w:p w14:paraId="6FF1D22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69E28684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6048E7D6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189</w:t>
            </w:r>
          </w:p>
        </w:tc>
        <w:tc>
          <w:tcPr>
            <w:tcW w:w="2551" w:type="dxa"/>
            <w:noWrap/>
            <w:vAlign w:val="center"/>
            <w:hideMark/>
          </w:tcPr>
          <w:p w14:paraId="67F2D501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BD9C698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324F5929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194</w:t>
            </w:r>
          </w:p>
        </w:tc>
        <w:tc>
          <w:tcPr>
            <w:tcW w:w="2551" w:type="dxa"/>
            <w:noWrap/>
            <w:vAlign w:val="center"/>
            <w:hideMark/>
          </w:tcPr>
          <w:p w14:paraId="291C4041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504A933E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CA48BE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205</w:t>
            </w:r>
          </w:p>
        </w:tc>
        <w:tc>
          <w:tcPr>
            <w:tcW w:w="2551" w:type="dxa"/>
            <w:noWrap/>
            <w:vAlign w:val="center"/>
            <w:hideMark/>
          </w:tcPr>
          <w:p w14:paraId="3F98498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52E6FD2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7FF966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206</w:t>
            </w:r>
          </w:p>
        </w:tc>
        <w:tc>
          <w:tcPr>
            <w:tcW w:w="2551" w:type="dxa"/>
            <w:noWrap/>
            <w:vAlign w:val="center"/>
            <w:hideMark/>
          </w:tcPr>
          <w:p w14:paraId="0338CD7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6BA929A5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184AA3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PCB 209</w:t>
            </w:r>
          </w:p>
        </w:tc>
        <w:tc>
          <w:tcPr>
            <w:tcW w:w="2551" w:type="dxa"/>
            <w:noWrap/>
            <w:vAlign w:val="center"/>
            <w:hideMark/>
          </w:tcPr>
          <w:p w14:paraId="698342DE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09E9FC59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3AF8777" w14:textId="3A0EE01D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α-Lindane</w:t>
            </w:r>
            <w:r w:rsidR="00B012A9">
              <w:rPr>
                <w:rFonts w:eastAsia="Times New Roman"/>
                <w:color w:val="000000"/>
                <w:lang w:eastAsia="en-GB"/>
              </w:rPr>
              <w:t xml:space="preserve"> (</w:t>
            </w:r>
            <w:r w:rsidR="00B012A9" w:rsidRPr="00670B03">
              <w:rPr>
                <w:rFonts w:eastAsia="Times New Roman"/>
                <w:color w:val="000000"/>
                <w:lang w:eastAsia="en-GB"/>
              </w:rPr>
              <w:t>α</w:t>
            </w:r>
            <w:r w:rsidR="00B012A9">
              <w:rPr>
                <w:rFonts w:eastAsia="Times New Roman"/>
                <w:color w:val="000000"/>
                <w:lang w:eastAsia="en-GB"/>
              </w:rPr>
              <w:t>-HCH)</w:t>
            </w:r>
          </w:p>
        </w:tc>
        <w:tc>
          <w:tcPr>
            <w:tcW w:w="2551" w:type="dxa"/>
            <w:noWrap/>
            <w:vAlign w:val="center"/>
            <w:hideMark/>
          </w:tcPr>
          <w:p w14:paraId="0FECC90F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085DB732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7082A923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HCB</w:t>
            </w:r>
          </w:p>
        </w:tc>
        <w:tc>
          <w:tcPr>
            <w:tcW w:w="2551" w:type="dxa"/>
            <w:noWrap/>
            <w:vAlign w:val="center"/>
            <w:hideMark/>
          </w:tcPr>
          <w:p w14:paraId="5F9F9681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45061781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0E49B4F6" w14:textId="58C1FF3D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Lindane</w:t>
            </w:r>
            <w:r w:rsidR="00B012A9">
              <w:rPr>
                <w:rFonts w:eastAsia="Times New Roman"/>
                <w:color w:val="000000"/>
                <w:lang w:eastAsia="en-GB"/>
              </w:rPr>
              <w:t xml:space="preserve"> (γ-HCH)</w:t>
            </w:r>
          </w:p>
        </w:tc>
        <w:tc>
          <w:tcPr>
            <w:tcW w:w="2551" w:type="dxa"/>
            <w:noWrap/>
            <w:vAlign w:val="center"/>
            <w:hideMark/>
          </w:tcPr>
          <w:p w14:paraId="3CAFF2E5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12283B73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15C08150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DDE</w:t>
            </w:r>
          </w:p>
        </w:tc>
        <w:tc>
          <w:tcPr>
            <w:tcW w:w="2551" w:type="dxa"/>
            <w:noWrap/>
            <w:vAlign w:val="center"/>
            <w:hideMark/>
          </w:tcPr>
          <w:p w14:paraId="152D9E8D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05565B21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2C7D7568" w14:textId="6C9E9F8A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Dieldrin</w:t>
            </w:r>
            <w:r w:rsidR="00B012A9">
              <w:rPr>
                <w:rFonts w:eastAsia="Times New Roman"/>
                <w:color w:val="000000"/>
                <w:lang w:eastAsia="en-GB"/>
              </w:rPr>
              <w:t xml:space="preserve"> (HEOD)</w:t>
            </w:r>
          </w:p>
        </w:tc>
        <w:tc>
          <w:tcPr>
            <w:tcW w:w="2551" w:type="dxa"/>
            <w:noWrap/>
            <w:vAlign w:val="center"/>
            <w:hideMark/>
          </w:tcPr>
          <w:p w14:paraId="640DED5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0.29</w:t>
            </w:r>
          </w:p>
        </w:tc>
      </w:tr>
      <w:tr w:rsidR="00B439B0" w:rsidRPr="00653582" w14:paraId="1340B546" w14:textId="77777777" w:rsidTr="00B012A9">
        <w:trPr>
          <w:trHeight w:val="288"/>
        </w:trPr>
        <w:tc>
          <w:tcPr>
            <w:tcW w:w="2122" w:type="dxa"/>
            <w:noWrap/>
            <w:vAlign w:val="center"/>
            <w:hideMark/>
          </w:tcPr>
          <w:p w14:paraId="5CF2A986" w14:textId="50B151CB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DDD</w:t>
            </w:r>
            <w:r w:rsidR="00B012A9">
              <w:rPr>
                <w:rFonts w:eastAsia="Times New Roman"/>
                <w:color w:val="000000"/>
                <w:lang w:eastAsia="en-GB"/>
              </w:rPr>
              <w:t xml:space="preserve"> (TDE)</w:t>
            </w:r>
          </w:p>
        </w:tc>
        <w:tc>
          <w:tcPr>
            <w:tcW w:w="2551" w:type="dxa"/>
            <w:noWrap/>
            <w:vAlign w:val="center"/>
            <w:hideMark/>
          </w:tcPr>
          <w:p w14:paraId="645E5DC8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0.08</w:t>
            </w:r>
          </w:p>
        </w:tc>
      </w:tr>
      <w:tr w:rsidR="00B439B0" w:rsidRPr="00653582" w14:paraId="3C2442D5" w14:textId="77777777" w:rsidTr="00B012A9">
        <w:trPr>
          <w:trHeight w:val="300"/>
        </w:trPr>
        <w:tc>
          <w:tcPr>
            <w:tcW w:w="2122" w:type="dxa"/>
            <w:noWrap/>
            <w:vAlign w:val="center"/>
            <w:hideMark/>
          </w:tcPr>
          <w:p w14:paraId="3476FC52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DDT</w:t>
            </w:r>
          </w:p>
        </w:tc>
        <w:tc>
          <w:tcPr>
            <w:tcW w:w="2551" w:type="dxa"/>
            <w:noWrap/>
            <w:vAlign w:val="center"/>
            <w:hideMark/>
          </w:tcPr>
          <w:p w14:paraId="53BAB0FA" w14:textId="77777777" w:rsidR="00B439B0" w:rsidRPr="00653582" w:rsidRDefault="00B439B0" w:rsidP="005A7C38">
            <w:pPr>
              <w:spacing w:line="240" w:lineRule="auto"/>
              <w:jc w:val="left"/>
              <w:rPr>
                <w:rFonts w:eastAsia="Times New Roman"/>
                <w:color w:val="000000"/>
                <w:lang w:eastAsia="en-GB"/>
              </w:rPr>
            </w:pPr>
            <w:r w:rsidRPr="00653582">
              <w:rPr>
                <w:rFonts w:eastAsia="Times New Roman"/>
                <w:color w:val="000000"/>
                <w:lang w:eastAsia="en-GB"/>
              </w:rPr>
              <w:t>0.33</w:t>
            </w:r>
          </w:p>
        </w:tc>
      </w:tr>
    </w:tbl>
    <w:p w14:paraId="076CD8F4" w14:textId="77777777" w:rsidR="00B439B0" w:rsidRPr="00B439B0" w:rsidRDefault="00B439B0" w:rsidP="00B439B0"/>
    <w:sectPr w:rsidR="00B439B0" w:rsidRPr="00B439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715"/>
    <w:rsid w:val="000211EE"/>
    <w:rsid w:val="00023E5B"/>
    <w:rsid w:val="00030B34"/>
    <w:rsid w:val="00087C4A"/>
    <w:rsid w:val="000D3305"/>
    <w:rsid w:val="000F10FC"/>
    <w:rsid w:val="00150A64"/>
    <w:rsid w:val="001574B4"/>
    <w:rsid w:val="001E6A46"/>
    <w:rsid w:val="001F150B"/>
    <w:rsid w:val="001F43E1"/>
    <w:rsid w:val="00212D5D"/>
    <w:rsid w:val="00221EB0"/>
    <w:rsid w:val="002572ED"/>
    <w:rsid w:val="002A27D1"/>
    <w:rsid w:val="002A693B"/>
    <w:rsid w:val="002E4F9B"/>
    <w:rsid w:val="002E4FD7"/>
    <w:rsid w:val="0033581E"/>
    <w:rsid w:val="00355276"/>
    <w:rsid w:val="0037722A"/>
    <w:rsid w:val="00381369"/>
    <w:rsid w:val="003C4106"/>
    <w:rsid w:val="003D171E"/>
    <w:rsid w:val="00433F91"/>
    <w:rsid w:val="00452D55"/>
    <w:rsid w:val="004A2802"/>
    <w:rsid w:val="004F5486"/>
    <w:rsid w:val="005026B4"/>
    <w:rsid w:val="00521B60"/>
    <w:rsid w:val="00532548"/>
    <w:rsid w:val="005406A8"/>
    <w:rsid w:val="005A7C38"/>
    <w:rsid w:val="006526DF"/>
    <w:rsid w:val="006E44C3"/>
    <w:rsid w:val="00723277"/>
    <w:rsid w:val="00726FB0"/>
    <w:rsid w:val="00766863"/>
    <w:rsid w:val="00771DCE"/>
    <w:rsid w:val="0079528A"/>
    <w:rsid w:val="007A537D"/>
    <w:rsid w:val="00810307"/>
    <w:rsid w:val="0083145E"/>
    <w:rsid w:val="0087334C"/>
    <w:rsid w:val="008B0C8B"/>
    <w:rsid w:val="008C44C6"/>
    <w:rsid w:val="008C4EAC"/>
    <w:rsid w:val="008E1D58"/>
    <w:rsid w:val="009375FB"/>
    <w:rsid w:val="00952E54"/>
    <w:rsid w:val="00971832"/>
    <w:rsid w:val="009A4607"/>
    <w:rsid w:val="009D4DCD"/>
    <w:rsid w:val="009D6204"/>
    <w:rsid w:val="009D7246"/>
    <w:rsid w:val="00A6061A"/>
    <w:rsid w:val="00A874B2"/>
    <w:rsid w:val="00A90715"/>
    <w:rsid w:val="00A9677B"/>
    <w:rsid w:val="00AE33D0"/>
    <w:rsid w:val="00AE5272"/>
    <w:rsid w:val="00AE6D16"/>
    <w:rsid w:val="00AF6D86"/>
    <w:rsid w:val="00B012A9"/>
    <w:rsid w:val="00B13690"/>
    <w:rsid w:val="00B16FE7"/>
    <w:rsid w:val="00B24E75"/>
    <w:rsid w:val="00B26602"/>
    <w:rsid w:val="00B4016E"/>
    <w:rsid w:val="00B439B0"/>
    <w:rsid w:val="00BB1232"/>
    <w:rsid w:val="00BD7FA4"/>
    <w:rsid w:val="00C007E3"/>
    <w:rsid w:val="00C41C86"/>
    <w:rsid w:val="00C50AD7"/>
    <w:rsid w:val="00CD1824"/>
    <w:rsid w:val="00CF255D"/>
    <w:rsid w:val="00CF6113"/>
    <w:rsid w:val="00CF70C4"/>
    <w:rsid w:val="00D05864"/>
    <w:rsid w:val="00D1452D"/>
    <w:rsid w:val="00D16D56"/>
    <w:rsid w:val="00D32343"/>
    <w:rsid w:val="00D37D94"/>
    <w:rsid w:val="00D41670"/>
    <w:rsid w:val="00D606C9"/>
    <w:rsid w:val="00D82051"/>
    <w:rsid w:val="00DD23D5"/>
    <w:rsid w:val="00DF1533"/>
    <w:rsid w:val="00E24EFD"/>
    <w:rsid w:val="00E42133"/>
    <w:rsid w:val="00E63EFD"/>
    <w:rsid w:val="00E95074"/>
    <w:rsid w:val="00EB7008"/>
    <w:rsid w:val="00ED5E02"/>
    <w:rsid w:val="00F06BE3"/>
    <w:rsid w:val="00F4384D"/>
    <w:rsid w:val="00F5118D"/>
    <w:rsid w:val="00F6073F"/>
    <w:rsid w:val="00F607FF"/>
    <w:rsid w:val="00F62698"/>
    <w:rsid w:val="00F668EA"/>
    <w:rsid w:val="00F66A71"/>
    <w:rsid w:val="00FE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DF198"/>
  <w15:chartTrackingRefBased/>
  <w15:docId w15:val="{8B564303-37D1-4E9E-8A7E-86A6BB12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D56"/>
    <w:pPr>
      <w:spacing w:line="480" w:lineRule="auto"/>
      <w:jc w:val="both"/>
    </w:pPr>
    <w:rPr>
      <w:rFonts w:ascii="Arial" w:eastAsia="Calibri" w:hAnsi="Arial" w:cs="Arial"/>
      <w:iCs/>
      <w:color w:val="000000" w:themeColor="text1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071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iCs w:val="0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071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iCs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071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iCs w:val="0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071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071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iCs w:val="0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0715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0715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iCs w:val="0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0715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0715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iCs w:val="0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qFormat/>
    <w:rsid w:val="0033581E"/>
    <w:pPr>
      <w:spacing w:after="200"/>
    </w:pPr>
    <w:rPr>
      <w:rFonts w:eastAsiaTheme="minorEastAsia"/>
      <w:iCs w:val="0"/>
      <w:color w:val="auto"/>
      <w:kern w:val="2"/>
      <w:lang w:eastAsia="zh-CN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A90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90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907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07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07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07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07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07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07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0715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iCs w:val="0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0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715"/>
    <w:pPr>
      <w:numPr>
        <w:ilvl w:val="1"/>
      </w:numPr>
      <w:spacing w:line="259" w:lineRule="auto"/>
      <w:jc w:val="left"/>
    </w:pPr>
    <w:rPr>
      <w:rFonts w:asciiTheme="minorHAnsi" w:eastAsiaTheme="majorEastAsia" w:hAnsiTheme="minorHAnsi" w:cstheme="majorBidi"/>
      <w:iCs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07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0715"/>
    <w:pPr>
      <w:spacing w:before="160" w:line="259" w:lineRule="auto"/>
      <w:jc w:val="center"/>
    </w:pPr>
    <w:rPr>
      <w:rFonts w:asciiTheme="minorHAnsi" w:eastAsiaTheme="minorHAnsi" w:hAnsiTheme="minorHAnsi" w:cstheme="minorBidi"/>
      <w:i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07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0715"/>
    <w:pPr>
      <w:spacing w:line="259" w:lineRule="auto"/>
      <w:ind w:left="720"/>
      <w:contextualSpacing/>
      <w:jc w:val="left"/>
    </w:pPr>
    <w:rPr>
      <w:rFonts w:asciiTheme="minorHAnsi" w:eastAsiaTheme="minorHAnsi" w:hAnsiTheme="minorHAnsi" w:cstheme="minorBidi"/>
      <w:iCs w:val="0"/>
      <w:color w:val="auto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07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0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07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071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7668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68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6863"/>
    <w:rPr>
      <w:rFonts w:ascii="Arial" w:eastAsia="Calibri" w:hAnsi="Arial" w:cs="Arial"/>
      <w:iCs/>
      <w:color w:val="000000" w:themeColor="text1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8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863"/>
    <w:rPr>
      <w:rFonts w:ascii="Arial" w:eastAsia="Calibri" w:hAnsi="Arial" w:cs="Arial"/>
      <w:b/>
      <w:bCs/>
      <w:iCs/>
      <w:color w:val="000000" w:themeColor="text1"/>
      <w:kern w:val="0"/>
      <w:sz w:val="20"/>
      <w:szCs w:val="20"/>
      <w14:ligatures w14:val="none"/>
    </w:rPr>
  </w:style>
  <w:style w:type="table" w:styleId="PlainTable5">
    <w:name w:val="Plain Table 5"/>
    <w:basedOn w:val="TableNormal"/>
    <w:uiPriority w:val="45"/>
    <w:rsid w:val="00B4016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B4016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B4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0cc8f2-bcb4-4d0f-adc6-16d537dc39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B7287D1F0D0428E603845BA82DF60" ma:contentTypeVersion="10" ma:contentTypeDescription="Create a new document." ma:contentTypeScope="" ma:versionID="4b2d77eba3c37b3dfa43e1610a765f59">
  <xsd:schema xmlns:xsd="http://www.w3.org/2001/XMLSchema" xmlns:xs="http://www.w3.org/2001/XMLSchema" xmlns:p="http://schemas.microsoft.com/office/2006/metadata/properties" xmlns:ns2="6b0cc8f2-bcb4-4d0f-adc6-16d537dc3900" targetNamespace="http://schemas.microsoft.com/office/2006/metadata/properties" ma:root="true" ma:fieldsID="949eadb9b5f4b5bfc84667c773af2f70" ns2:_="">
    <xsd:import namespace="6b0cc8f2-bcb4-4d0f-adc6-16d537dc3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0cc8f2-bcb4-4d0f-adc6-16d537dc3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59A08-265D-4A2B-A8A2-D0D95C206214}">
  <ds:schemaRefs>
    <ds:schemaRef ds:uri="http://schemas.microsoft.com/office/2006/metadata/properties"/>
    <ds:schemaRef ds:uri="http://schemas.microsoft.com/office/infopath/2007/PartnerControls"/>
    <ds:schemaRef ds:uri="6b0cc8f2-bcb4-4d0f-adc6-16d537dc3900"/>
  </ds:schemaRefs>
</ds:datastoreItem>
</file>

<file path=customXml/itemProps2.xml><?xml version="1.0" encoding="utf-8"?>
<ds:datastoreItem xmlns:ds="http://schemas.openxmlformats.org/officeDocument/2006/customXml" ds:itemID="{0F96F726-ED5B-4836-89CD-1ADEBF2E8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0cc8f2-bcb4-4d0f-adc6-16d537dc3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D83D25-9543-4012-B269-5B9AC5F373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1421</Words>
  <Characters>8105</Characters>
  <Application>Microsoft Office Word</Application>
  <DocSecurity>0</DocSecurity>
  <Lines>67</Lines>
  <Paragraphs>19</Paragraphs>
  <ScaleCrop>false</ScaleCrop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Billings</dc:creator>
  <cp:keywords/>
  <dc:description/>
  <cp:lastModifiedBy>Alex Billings</cp:lastModifiedBy>
  <cp:revision>104</cp:revision>
  <dcterms:created xsi:type="dcterms:W3CDTF">2026-05-14T08:28:00Z</dcterms:created>
  <dcterms:modified xsi:type="dcterms:W3CDTF">2026-05-29T13:40:00Z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0x010100BD3B7287D1F0D0428E603845BA82DF60</vt:lpwstr>
  </property>
  <property fmtid="{D5CDD505-2E9C-101B-9397-08002B2CF9AE}" pid="3" name="MediaServiceImageTags">
    <vt:lpwstr/>
  </property>
</Properties>
</file>